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ltoolbox-examples"/>
    <w:p>
      <w:pPr>
        <w:pStyle w:val="Heading1"/>
      </w:pPr>
      <w:r>
        <w:t xml:space="preserve">daltoolbox Examples</w:t>
      </w:r>
    </w:p>
    <w:p>
      <w:pPr>
        <w:pStyle w:val="FirstParagraph"/>
      </w:pPr>
      <w:r>
        <w:t xml:space="preserve">The examples are reorganized to support two complementary entry points:</w:t>
      </w:r>
    </w:p>
    <w:p>
      <w:pPr>
        <w:pStyle w:val="Compact"/>
        <w:numPr>
          <w:ilvl w:val="0"/>
          <w:numId w:val="1001"/>
        </w:numPr>
      </w:pPr>
      <w:r>
        <w:t xml:space="preserve">a guided tutorial track for readers who want to learn the workflow step by step</w:t>
      </w:r>
    </w:p>
    <w:p>
      <w:pPr>
        <w:pStyle w:val="Compact"/>
        <w:numPr>
          <w:ilvl w:val="0"/>
          <w:numId w:val="1001"/>
        </w:numPr>
      </w:pPr>
      <w:r>
        <w:t xml:space="preserve">thematic example collections for readers who want to inspect a specific family of methods</w:t>
      </w:r>
    </w:p>
    <w:p>
      <w:pPr>
        <w:pStyle w:val="FirstParagraph"/>
      </w:pPr>
      <w:r>
        <w:t xml:space="preserve">If you are new 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start with the tutorials. If you already know the package structure, the thematic collections remain available and were reorganized with more didactic descriptions.</w:t>
      </w:r>
    </w:p>
    <w:bookmarkStart w:id="10" w:name="guided-tutorial-track"/>
    <w:p>
      <w:pPr>
        <w:pStyle w:val="Heading3"/>
      </w:pPr>
      <w:r>
        <w:t xml:space="preserve">Guided tutorial track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Tutorials</w:t>
        </w:r>
      </w:hyperlink>
      <w:r>
        <w:t xml:space="preserve"> </w:t>
      </w:r>
      <w:r>
        <w:t xml:space="preserve">- a 13-part learning sequence covering first experiment, sampling, data quality, preprocessing, baselines, metrics, model comparison, tuning, end-to-end pipelines, regression, clustering, visual analysis, and custom extensions.</w:t>
      </w:r>
    </w:p>
    <w:bookmarkEnd w:id="10"/>
    <w:bookmarkStart w:id="18" w:name="thematic-example-collections"/>
    <w:p>
      <w:pPr>
        <w:pStyle w:val="Heading3"/>
      </w:pPr>
      <w:r>
        <w:t xml:space="preserve">Thematic example collections</w:t>
      </w:r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Hyperlink"/>
          </w:rPr>
          <w:t xml:space="preserve">Transformations</w:t>
        </w:r>
      </w:hyperlink>
      <w:r>
        <w:t xml:space="preserve"> </w:t>
      </w:r>
      <w:r>
        <w:t xml:space="preserve">- sampling, balancing, cleaning, scaling, encoding, smoothing, feature selection, dimensionality reduction, and curvature-based heuristics.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- baseline models, core classifier families, and model selection.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- interpretable models, nonlinear learners, and tuning for numeric prediction.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Clustering</w:t>
        </w:r>
      </w:hyperlink>
      <w:r>
        <w:t xml:space="preserve"> </w:t>
      </w:r>
      <w:r>
        <w:t xml:space="preserve">- partitional, medoid-based, density-based methods, and clustering model selection.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Pattern mining</w:t>
        </w:r>
      </w:hyperlink>
      <w:r>
        <w:t xml:space="preserve"> </w:t>
      </w:r>
      <w:r>
        <w:t xml:space="preserve">- association rules, frequent itemsets, sequential patterns, and descriptive evaluation of discovered patterns.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Graphics</w:t>
        </w:r>
      </w:hyperlink>
      <w:r>
        <w:t xml:space="preserve"> </w:t>
      </w:r>
      <w:r>
        <w:t xml:space="preserve">- comparison, distribution, relationship, time-oriented, and export-focused visualizations.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Custom extensions</w:t>
        </w:r>
      </w:hyperlink>
      <w:r>
        <w:t xml:space="preserve"> </w:t>
      </w:r>
      <w:r>
        <w:t xml:space="preserve">- examples showing how to integrate new transformations, classifiers, regressors, and clustering methods into the Experiment Line workflow.</w:t>
      </w:r>
    </w:p>
    <w:bookmarkEnd w:id="18"/>
    <w:bookmarkStart w:id="19" w:name="documentation-design"/>
    <w:p>
      <w:pPr>
        <w:pStyle w:val="Heading3"/>
      </w:pPr>
      <w:r>
        <w:t xml:space="preserve">Documentation design</w:t>
      </w:r>
    </w:p>
    <w:p>
      <w:pPr>
        <w:pStyle w:val="FirstParagraph"/>
      </w:pPr>
      <w:r>
        <w:t xml:space="preserve">The examples were revised to be more useful for learning:</w:t>
      </w:r>
    </w:p>
    <w:p>
      <w:pPr>
        <w:pStyle w:val="Compact"/>
        <w:numPr>
          <w:ilvl w:val="0"/>
          <w:numId w:val="1004"/>
        </w:numPr>
      </w:pPr>
      <w:r>
        <w:t xml:space="preserve">files inside each collection are now numbered in a suggested reading order</w:t>
      </w:r>
    </w:p>
    <w:p>
      <w:pPr>
        <w:pStyle w:val="Compact"/>
        <w:numPr>
          <w:ilvl w:val="0"/>
          <w:numId w:val="1004"/>
        </w:numPr>
      </w:pPr>
      <w:r>
        <w:t xml:space="preserve">category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files group examples by subject rather than only by class name</w:t>
      </w:r>
    </w:p>
    <w:p>
      <w:pPr>
        <w:pStyle w:val="Compact"/>
        <w:numPr>
          <w:ilvl w:val="0"/>
          <w:numId w:val="1004"/>
        </w:numPr>
      </w:pPr>
      <w:r>
        <w:t xml:space="preserve">many examples now include more explanation between code blocks, including interpretation hints and common mistakes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7" Target="https://github.com/cefet-rj-dal/daltoolbox/tree/main/examples/custom/" TargetMode="External" /><Relationship Type="http://schemas.openxmlformats.org/officeDocument/2006/relationships/hyperlink" Id="rId16" Target="https://github.com/cefet-rj-dal/daltoolbox/tree/main/examples/graphics/" TargetMode="External" /><Relationship Type="http://schemas.openxmlformats.org/officeDocument/2006/relationships/hyperlink" Id="rId15" Target="https://github.com/cefet-rj-dal/daltoolbox/tree/main/examples/pattern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7" Target="https://github.com/cefet-rj-dal/daltoolbox/tree/main/examples/custom/" TargetMode="External" /><Relationship Type="http://schemas.openxmlformats.org/officeDocument/2006/relationships/hyperlink" Id="rId16" Target="https://github.com/cefet-rj-dal/daltoolbox/tree/main/examples/graphics/" TargetMode="External" /><Relationship Type="http://schemas.openxmlformats.org/officeDocument/2006/relationships/hyperlink" Id="rId15" Target="https://github.com/cefet-rj-dal/daltoolbox/tree/main/examples/pattern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2026-05-13T05:08:07Z</dcterms:created>
  <dcterms:modified xsi:type="dcterms:W3CDTF">2026-05-13T05:08:07Z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