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inear-regression-examples"/>
    <w:p>
      <w:pPr>
        <w:pStyle w:val="Heading1"/>
      </w:pPr>
      <w:r>
        <w:t xml:space="preserve">Linear Regression Examples</w:t>
      </w:r>
    </w:p>
    <w:p>
      <w:pPr>
        <w:pStyle w:val="FirstParagraph"/>
      </w:pPr>
      <w:r>
        <w:t xml:space="preserve">A focused guide to linear regression, covering both the theoretical foundations and practical implementation.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d051_regression_linear.pdf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2026-09-20T21:03:13Z</dcterms:created>
  <dcterms:modified xsi:type="dcterms:W3CDTF">2026-09-20T21:03:13Z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