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 NA removal: use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 </w:t>
      </w:r>
      <w:r>
        <w:t xml:space="preserve">to drop instances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2026-03-11T02:03:51Z</dcterms:created>
  <dcterms:modified xsi:type="dcterms:W3CDTF">2026-03-11T02:03:51Z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