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cla_boosting</w:t>
      </w:r>
      <w:r>
        <w:t xml:space="preserve">: boosting classifier that builds a sequence of weak learners, each one focusing more on previously difficult cases.</w:t>
      </w:r>
    </w:p>
    <w:p>
      <w:pPr>
        <w:pStyle w:val="BodyText"/>
      </w:pPr>
      <w:r>
        <w:t xml:space="preserve">Didactic goal: keep the line of experiment fixed and isolate the change in modeling idea. This helps the reader compare boosting with bagging and random forests without changing the data or evaluation structure.</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install.packages(c("daltoolbox", "adabag"))</w:t>
      </w:r>
      <w:r>
        <w:br/>
      </w:r>
      <w:r>
        <w:br/>
      </w:r>
      <w:r>
        <w:rPr>
          <w:rStyle w:val="FunctionTok"/>
        </w:rPr>
        <w:t xml:space="preserve">library</w:t>
      </w:r>
      <w:r>
        <w:rPr>
          <w:rStyle w:val="NormalTok"/>
        </w:rPr>
        <w:t xml:space="preserve">(daltoolbox)</w:t>
      </w:r>
    </w:p>
    <w:p>
      <w:pPr>
        <w:pStyle w:val="FirstParagraph"/>
      </w:pPr>
      <w:r>
        <w:t xml:space="preserve">Load data and inspect.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Target</w:t>
      </w:r>
      <w:r>
        <w:t xml:space="preserve"> </w:t>
      </w:r>
      <w:r>
        <w:rPr>
          <w:rStyle w:val="VerbatimChar"/>
        </w:rPr>
        <w:t xml:space="preserve">Species</w:t>
      </w:r>
      <w:r>
        <w:t xml:space="preserve"> </w:t>
      </w:r>
      <w:r>
        <w:t xml:space="preserve">levels and reproducible train/test split.</w:t>
      </w:r>
    </w:p>
    <w:p>
      <w:pPr>
        <w:pStyle w:val="SourceCode"/>
      </w:pP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sample_random</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Class distribution by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table</w:t>
      </w:r>
      <w:r>
        <w:rPr>
          <w:rStyle w:val="NormalTok"/>
        </w:rPr>
        <w:t xml:space="preserve">(iris[, </w:t>
      </w:r>
      <w:r>
        <w:rPr>
          <w:rStyle w:val="StringTok"/>
        </w:rPr>
        <w:t xml:space="preserve">"Species"</w:t>
      </w:r>
      <w:r>
        <w:rPr>
          <w:rStyle w:val="NormalTok"/>
        </w:rPr>
        <w:t xml:space="preserve">]),</w:t>
      </w:r>
      <w:r>
        <w:br/>
      </w:r>
      <w:r>
        <w:rPr>
          <w:rStyle w:val="NormalTok"/>
        </w:rPr>
        <w:t xml:space="preserve">  </w:t>
      </w:r>
      <w:r>
        <w:rPr>
          <w:rStyle w:val="FunctionTok"/>
        </w:rPr>
        <w:t xml:space="preserve">table</w:t>
      </w:r>
      <w:r>
        <w:rPr>
          <w:rStyle w:val="NormalTok"/>
        </w:rPr>
        <w:t xml:space="preserve">(iris_train[, </w:t>
      </w:r>
      <w:r>
        <w:rPr>
          <w:rStyle w:val="StringTok"/>
        </w:rPr>
        <w:t xml:space="preserve">"Species"</w:t>
      </w:r>
      <w:r>
        <w:rPr>
          <w:rStyle w:val="NormalTok"/>
        </w:rPr>
        <w:t xml:space="preserve">]),</w:t>
      </w:r>
      <w:r>
        <w:br/>
      </w:r>
      <w:r>
        <w:rPr>
          <w:rStyle w:val="NormalTok"/>
        </w:rPr>
        <w:t xml:space="preserve">  </w:t>
      </w:r>
      <w:r>
        <w:rPr>
          <w:rStyle w:val="FunctionTok"/>
        </w:rPr>
        <w:t xml:space="preserve">table</w:t>
      </w:r>
      <w:r>
        <w:rPr>
          <w:rStyle w:val="NormalTok"/>
        </w:rPr>
        <w:t xml:space="preserve">(iris_test[, </w:t>
      </w:r>
      <w:r>
        <w:rPr>
          <w:rStyle w:val="StringTok"/>
        </w:rPr>
        <w:t xml:space="preserve">"Species"</w:t>
      </w:r>
      <w:r>
        <w:rPr>
          <w:rStyle w:val="NormalTok"/>
        </w:rPr>
        <w:t xml:space="preserve">])</w:t>
      </w:r>
      <w:r>
        <w:br/>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configuration and fitting.</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"adabag"</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cla_boosting</w:t>
      </w:r>
      <w:r>
        <w:rPr>
          <w:rStyle w:val="NormalTok"/>
        </w:rPr>
        <w:t xml:space="preserve">(</w:t>
      </w:r>
      <w:r>
        <w:rPr>
          <w:rStyle w:val="StringTok"/>
        </w:rPr>
        <w:t xml:space="preserve">"Species"</w:t>
      </w:r>
      <w:r>
        <w:rPr>
          <w:rStyle w:val="NormalTok"/>
        </w:rPr>
        <w:t xml:space="preserve">, </w:t>
      </w:r>
      <w:r>
        <w:rPr>
          <w:rStyle w:val="AttributeTok"/>
        </w:rPr>
        <w:t xml:space="preserve">mfinal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iris_train)</w:t>
      </w:r>
      <w:r>
        <w:br/>
      </w:r>
      <w:r>
        <w:rPr>
          <w:rStyle w:val="NormalTok"/>
        </w:rPr>
        <w:t xml:space="preserve">}</w:t>
      </w:r>
    </w:p>
    <w:p>
      <w:pPr>
        <w:pStyle w:val="FirstParagraph"/>
      </w:pPr>
      <w:r>
        <w:t xml:space="preserve">Training evaluation.</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"adabag"</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  train_eval </w:t>
      </w:r>
      <w:r>
        <w:rPr>
          <w:rStyle w:val="OtherTok"/>
        </w:rPr>
        <w:t xml:space="preserve">&lt;-</w:t>
      </w:r>
      <w:r>
        <w:rPr>
          <w:rStyle w:val="NormalTok"/>
        </w:rPr>
        <w:t xml:space="preserve"> </w:t>
      </w:r>
      <w:r>
        <w:rPr>
          <w:rStyle w:val="FunctionTok"/>
        </w:rPr>
        <w:t xml:space="preserve">evaluate</w:t>
      </w:r>
      <w:r>
        <w:rPr>
          <w:rStyle w:val="NormalTok"/>
        </w:rPr>
        <w:t xml:space="preserve">(model, iris_train[, </w:t>
      </w:r>
      <w:r>
        <w:rPr>
          <w:rStyle w:val="StringTok"/>
        </w:rPr>
        <w:t xml:space="preserve">"Species"</w:t>
      </w:r>
      <w:r>
        <w:rPr>
          <w:rStyle w:val="NormalTok"/>
        </w:rPr>
        <w:t xml:space="preserve">], train_prediction)</w:t>
      </w:r>
      <w:r>
        <w:br/>
      </w:r>
      <w:r>
        <w:rPr>
          <w:rStyle w:val="NormalTok"/>
        </w:rPr>
        <w:t xml:space="preserve">  train_eval</w:t>
      </w:r>
      <w:r>
        <w:rPr>
          <w:rStyle w:val="SpecialCharTok"/>
        </w:rPr>
        <w:t xml:space="preserve">$</w:t>
      </w:r>
      <w:r>
        <w:rPr>
          <w:rStyle w:val="NormalTok"/>
        </w:rPr>
        <w:t xml:space="preserve">metrics</w:t>
      </w:r>
      <w:r>
        <w:br/>
      </w:r>
      <w:r>
        <w:rPr>
          <w:rStyle w:val="NormalTok"/>
        </w:rPr>
        <w:t xml:space="preserve">}</w:t>
      </w:r>
    </w:p>
    <w:p>
      <w:pPr>
        <w:pStyle w:val="SourceCode"/>
      </w:pPr>
      <w:r>
        <w:rPr>
          <w:rStyle w:val="VerbatimChar"/>
        </w:rPr>
        <w:t xml:space="preserve">##   accuracy TP TN FP FN precision recall sensitivity specificity f1</w:t>
      </w:r>
      <w:r>
        <w:br/>
      </w:r>
      <w:r>
        <w:rPr>
          <w:rStyle w:val="VerbatimChar"/>
        </w:rPr>
        <w:t xml:space="preserve">## 1        1 41 79  0  0         1      1           1           1  1</w:t>
      </w:r>
    </w:p>
    <w:p>
      <w:pPr>
        <w:pStyle w:val="FirstParagraph"/>
      </w:pPr>
      <w:r>
        <w:t xml:space="preserve">Test evaluation.</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"adabag"</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 </w:t>
      </w:r>
      <w:r>
        <w:rPr>
          <w:rStyle w:val="StringTok"/>
        </w:rPr>
        <w:t xml:space="preserve">"Species"</w:t>
      </w:r>
      <w:r>
        <w:rPr>
          <w:rStyle w:val="NormalTok"/>
        </w:rPr>
        <w:t xml:space="preserve">], test_prediction)</w:t>
      </w:r>
      <w:r>
        <w:br/>
      </w:r>
      <w:r>
        <w:rPr>
          <w:rStyle w:val="NormalTok"/>
        </w:rPr>
        <w:t xml:space="preserve">  test_eval</w:t>
      </w:r>
      <w:r>
        <w:rPr>
          <w:rStyle w:val="SpecialCharTok"/>
        </w:rPr>
        <w:t xml:space="preserve">$</w:t>
      </w:r>
      <w:r>
        <w:rPr>
          <w:rStyle w:val="NormalTok"/>
        </w:rPr>
        <w:t xml:space="preserve">metrics</w:t>
      </w:r>
      <w:r>
        <w:br/>
      </w:r>
      <w:r>
        <w:rPr>
          <w:rStyle w:val="NormalTok"/>
        </w:rPr>
        <w:t xml:space="preserve">}</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What to observe</w:t>
      </w:r>
      <w:r>
        <w:t xml:space="preserve"> </w:t>
      </w:r>
      <w:r>
        <w:t xml:space="preserve">- Boosting changes the learner sequentially, not only by averaging independent resamples.</w:t>
      </w:r>
      <w:r>
        <w:t xml:space="preserve"> </w:t>
      </w:r>
      <w:r>
        <w:t xml:space="preserve">- The experiment body remains the same even though the ensemble logic differs from bagging and forests.</w:t>
      </w:r>
    </w:p>
    <w:p>
      <w:pPr>
        <w:pStyle w:val="BodyText"/>
      </w:pPr>
      <w:r>
        <w:t xml:space="preserve">References</w:t>
      </w:r>
      <w:r>
        <w:t xml:space="preserve"> </w:t>
      </w:r>
      <w:r>
        <w:t xml:space="preserve">- Freund, Y., and Schapire, R. E. (1997). A Decision-Theoretic Generalization of On-Line Learning and an Application to Boosting.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2026-05-14T02:35:02Z</dcterms:created>
  <dcterms:modified xsi:type="dcterms:W3CDTF">2026-05-14T02:35:02Z</dcterms:modified>
</cp:coreProperties>
</file>

<file path=docProps/custom.xml><?xml version="1.0" encoding="utf-8"?>
<Properties xmlns="http://schemas.openxmlformats.org/officeDocument/2006/custom-properties" xmlns:vt="http://schemas.openxmlformats.org/officeDocument/2006/docPropsVTypes"/>
</file>