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About the method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cluster_kmeans</w:t>
      </w:r>
      <w:r>
        <w:t xml:space="preserve">: partitions data into</w:t>
      </w:r>
      <w:r>
        <w:t xml:space="preserve"> </w:t>
      </w:r>
      <w:r>
        <w:rPr>
          <w:rStyle w:val="VerbatimChar"/>
        </w:rPr>
        <w:t xml:space="preserve">k</w:t>
      </w:r>
      <w:r>
        <w:t xml:space="preserve"> </w:t>
      </w:r>
      <w:r>
        <w:t xml:space="preserve">groups by minimizing within-cluster variance.</w:t>
      </w:r>
    </w:p>
    <w:p>
      <w:pPr>
        <w:pStyle w:val="BodyText"/>
      </w:pPr>
      <w:r>
        <w:t xml:space="preserve">Didactic goal: establish the standard clustering line of experiment used throughout this family. Later examples should be read as changes in the clustering method, not as changes in the workflow.</w:t>
      </w:r>
    </w:p>
    <w:p>
      <w:pPr>
        <w:pStyle w:val="BodyText"/>
      </w:pPr>
      <w:r>
        <w:t xml:space="preserve">Environment setup.</w:t>
      </w:r>
    </w:p>
    <w:p>
      <w:pPr>
        <w:pStyle w:val="SourceCode"/>
      </w:pPr>
      <w:r>
        <w:rPr>
          <w:rStyle w:val="FunctionTok"/>
        </w:rPr>
        <w:t xml:space="preserve">source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url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"https://raw.githubusercontent.com/cefet-rj-dal/daltoolbox/main/examples/seed.R"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 install.packages("daltoolbox")</w:t>
      </w:r>
      <w:r>
        <w:br/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(daltoolbox)</w:t>
      </w:r>
    </w:p>
    <w:p>
      <w:pPr>
        <w:pStyle w:val="FirstParagraph"/>
      </w:pPr>
      <w:r>
        <w:t xml:space="preserve">Load data and separate predictors from the reference labels used only for interpretation.</w:t>
      </w:r>
    </w:p>
    <w:p>
      <w:pPr>
        <w:pStyle w:val="SourceCode"/>
      </w:pPr>
      <w:r>
        <w:rPr>
          <w:rStyle w:val="NormalTok"/>
        </w:rPr>
        <w:t xml:space="preserve">iris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datasets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iris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iris[,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4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ref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iris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Species</w:t>
      </w:r>
      <w:r>
        <w:br/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(x)</w:t>
      </w:r>
    </w:p>
    <w:p>
      <w:pPr>
        <w:pStyle w:val="SourceCode"/>
      </w:pPr>
      <w:r>
        <w:rPr>
          <w:rStyle w:val="VerbatimChar"/>
        </w:rPr>
        <w:t xml:space="preserve">##   Sepal.Length Sepal.Width Petal.Length Petal.Width</w:t>
      </w:r>
      <w:r>
        <w:br/>
      </w:r>
      <w:r>
        <w:rPr>
          <w:rStyle w:val="VerbatimChar"/>
        </w:rPr>
        <w:t xml:space="preserve">## 1          5.1         3.5          1.4         0.2</w:t>
      </w:r>
      <w:r>
        <w:br/>
      </w:r>
      <w:r>
        <w:rPr>
          <w:rStyle w:val="VerbatimChar"/>
        </w:rPr>
        <w:t xml:space="preserve">## 2          4.9         3.0          1.4         0.2</w:t>
      </w:r>
      <w:r>
        <w:br/>
      </w:r>
      <w:r>
        <w:rPr>
          <w:rStyle w:val="VerbatimChar"/>
        </w:rPr>
        <w:t xml:space="preserve">## 3          4.7         3.2          1.3         0.2</w:t>
      </w:r>
      <w:r>
        <w:br/>
      </w:r>
      <w:r>
        <w:rPr>
          <w:rStyle w:val="VerbatimChar"/>
        </w:rPr>
        <w:t xml:space="preserve">## 4          4.6         3.1          1.5         0.2</w:t>
      </w:r>
      <w:r>
        <w:br/>
      </w:r>
      <w:r>
        <w:rPr>
          <w:rStyle w:val="VerbatimChar"/>
        </w:rPr>
        <w:t xml:space="preserve">## 5          5.0         3.6          1.4         0.2</w:t>
      </w:r>
      <w:r>
        <w:br/>
      </w:r>
      <w:r>
        <w:rPr>
          <w:rStyle w:val="VerbatimChar"/>
        </w:rPr>
        <w:t xml:space="preserve">## 6          5.4         3.9          1.7         0.4</w:t>
      </w:r>
    </w:p>
    <w:p>
      <w:pPr>
        <w:pStyle w:val="FirstParagraph"/>
      </w:pPr>
      <w:r>
        <w:t xml:space="preserve">Model configuration. The evaluation lists are customized here for a didactic reason:</w:t>
      </w:r>
      <w:r>
        <w:t xml:space="preserve"> </w:t>
      </w:r>
      <w:r>
        <w:rPr>
          <w:rStyle w:val="VerbatimChar"/>
        </w:rPr>
        <w:t xml:space="preserve">silhouette</w:t>
      </w:r>
      <w:r>
        <w:t xml:space="preserve"> </w:t>
      </w:r>
      <w:r>
        <w:t xml:space="preserve">is a compact way to discuss cohesion and separation in centroid-based partitions,</w:t>
      </w:r>
      <w:r>
        <w:t xml:space="preserve"> </w:t>
      </w:r>
      <w:r>
        <w:rPr>
          <w:rStyle w:val="VerbatimChar"/>
        </w:rPr>
        <w:t xml:space="preserve">davies_bouldin</w:t>
      </w:r>
      <w:r>
        <w:t xml:space="preserve"> </w:t>
      </w:r>
      <w:r>
        <w:t xml:space="preserve">adds a second internal view based on cluster scatter and separation, and</w:t>
      </w:r>
      <w:r>
        <w:t xml:space="preserve"> </w:t>
      </w:r>
      <w:r>
        <w:rPr>
          <w:rStyle w:val="VerbatimChar"/>
        </w:rPr>
        <w:t xml:space="preserve">entropy</w:t>
      </w:r>
      <w:r>
        <w:t xml:space="preserve"> </w:t>
      </w:r>
      <w:r>
        <w:t xml:space="preserve">plus</w:t>
      </w:r>
      <w:r>
        <w:t xml:space="preserve"> </w:t>
      </w:r>
      <w:r>
        <w:rPr>
          <w:rStyle w:val="VerbatimChar"/>
        </w:rPr>
        <w:t xml:space="preserve">purity</w:t>
      </w:r>
      <w:r>
        <w:t xml:space="preserve"> </w:t>
      </w:r>
      <w:r>
        <w:t xml:space="preserve">make the external comparison with</w:t>
      </w:r>
      <w:r>
        <w:t xml:space="preserve"> </w:t>
      </w:r>
      <w:r>
        <w:rPr>
          <w:rStyle w:val="VerbatimChar"/>
        </w:rPr>
        <w:t xml:space="preserve">iris$Species</w:t>
      </w:r>
      <w:r>
        <w:t xml:space="preserve"> </w:t>
      </w:r>
      <w:r>
        <w:t xml:space="preserve">easy to read. This is a deliberate simplification of the default evaluation set of</w:t>
      </w:r>
      <w:r>
        <w:t xml:space="preserve"> </w:t>
      </w:r>
      <w:r>
        <w:rPr>
          <w:rStyle w:val="VerbatimChar"/>
        </w:rPr>
        <w:t xml:space="preserve">cluster_kmeans()</w:t>
      </w:r>
      <w:r>
        <w:t xml:space="preserve">.</w:t>
      </w:r>
    </w:p>
    <w:p>
      <w:pPr>
        <w:pStyle w:val="SourceCode"/>
      </w:pPr>
      <w:r>
        <w:rPr>
          <w:rStyle w:val="NormalTok"/>
        </w:rPr>
        <w:t xml:space="preserve">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cluster_kmeans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model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eval_internal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model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clu_utils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metric_silhouette,</w:t>
      </w:r>
      <w:r>
        <w:br/>
      </w:r>
      <w:r>
        <w:rPr>
          <w:rStyle w:val="NormalTok"/>
        </w:rPr>
        <w:t xml:space="preserve">  model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clu_utils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metric_davies_bouldin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model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eval_external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model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clu_utils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metric_entropy,</w:t>
      </w:r>
      <w:r>
        <w:br/>
      </w:r>
      <w:r>
        <w:rPr>
          <w:rStyle w:val="NormalTok"/>
        </w:rPr>
        <w:t xml:space="preserve">  model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clu_utils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metric_purity</w:t>
      </w:r>
      <w:r>
        <w:br/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Fit the model and obtain cluster labels.</w:t>
      </w:r>
    </w:p>
    <w:p>
      <w:pPr>
        <w:pStyle w:val="SourceCode"/>
      </w:pPr>
      <w:r>
        <w:rPr>
          <w:rStyle w:val="FunctionTok"/>
        </w:rPr>
        <w:t xml:space="preserve">set_example_seed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</w:t>
      </w:r>
      <w:r>
        <w:rPr>
          <w:rStyle w:val="NormalTok"/>
        </w:rPr>
        <w:t xml:space="preserve">(model, x)</w:t>
      </w:r>
      <w:r>
        <w:br/>
      </w:r>
      <w:r>
        <w:rPr>
          <w:rStyle w:val="NormalTok"/>
        </w:rPr>
        <w:t xml:space="preserve">clu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cluster</w:t>
      </w:r>
      <w:r>
        <w:rPr>
          <w:rStyle w:val="NormalTok"/>
        </w:rPr>
        <w:t xml:space="preserve">(model, x)</w:t>
      </w:r>
      <w:r>
        <w:br/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(clu)</w:t>
      </w:r>
    </w:p>
    <w:p>
      <w:pPr>
        <w:pStyle w:val="SourceCode"/>
      </w:pPr>
      <w:r>
        <w:rPr>
          <w:rStyle w:val="VerbatimChar"/>
        </w:rPr>
        <w:t xml:space="preserve">## clu</w:t>
      </w:r>
      <w:r>
        <w:br/>
      </w:r>
      <w:r>
        <w:rPr>
          <w:rStyle w:val="VerbatimChar"/>
        </w:rPr>
        <w:t xml:space="preserve">##  1  2  3 </w:t>
      </w:r>
      <w:r>
        <w:br/>
      </w:r>
      <w:r>
        <w:rPr>
          <w:rStyle w:val="VerbatimChar"/>
        </w:rPr>
        <w:t xml:space="preserve">## 50 62 38</w:t>
      </w:r>
    </w:p>
    <w:p>
      <w:pPr>
        <w:pStyle w:val="FirstParagraph"/>
      </w:pPr>
      <w:r>
        <w:t xml:space="preserve">Evaluate the partition.</w:t>
      </w:r>
    </w:p>
    <w:p>
      <w:pPr>
        <w:pStyle w:val="SourceCode"/>
      </w:pPr>
      <w:r>
        <w:rPr>
          <w:rStyle w:val="NormalTok"/>
        </w:rPr>
        <w:t xml:space="preserve">eval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evaluate</w:t>
      </w:r>
      <w:r>
        <w:rPr>
          <w:rStyle w:val="NormalTok"/>
        </w:rPr>
        <w:t xml:space="preserve">(model, clu, ref)</w:t>
      </w:r>
      <w:r>
        <w:br/>
      </w:r>
      <w:r>
        <w:rPr>
          <w:rStyle w:val="NormalTok"/>
        </w:rPr>
        <w:t xml:space="preserve">eval</w:t>
      </w:r>
    </w:p>
    <w:p>
      <w:pPr>
        <w:pStyle w:val="SourceCode"/>
      </w:pPr>
      <w:r>
        <w:rPr>
          <w:rStyle w:val="VerbatimChar"/>
        </w:rPr>
        <w:t xml:space="preserve">## $clusters_entropy</w:t>
      </w:r>
      <w:r>
        <w:br/>
      </w:r>
      <w:r>
        <w:rPr>
          <w:rStyle w:val="VerbatimChar"/>
        </w:rPr>
        <w:t xml:space="preserve">## # A tibble: 3 × 4</w:t>
      </w:r>
      <w:r>
        <w:br/>
      </w:r>
      <w:r>
        <w:rPr>
          <w:rStyle w:val="VerbatimChar"/>
        </w:rPr>
        <w:t xml:space="preserve">##   x        ce   qtd    ceg</w:t>
      </w:r>
      <w:r>
        <w:br/>
      </w:r>
      <w:r>
        <w:rPr>
          <w:rStyle w:val="VerbatimChar"/>
        </w:rPr>
        <w:t xml:space="preserve">##   &lt;fct&gt; &lt;dbl&gt; &lt;int&gt;  &lt;dbl&gt;</w:t>
      </w:r>
      <w:r>
        <w:br/>
      </w:r>
      <w:r>
        <w:rPr>
          <w:rStyle w:val="VerbatimChar"/>
        </w:rPr>
        <w:t xml:space="preserve">## 1 1     0        50 0     </w:t>
      </w:r>
      <w:r>
        <w:br/>
      </w:r>
      <w:r>
        <w:rPr>
          <w:rStyle w:val="VerbatimChar"/>
        </w:rPr>
        <w:t xml:space="preserve">## 2 2     0.771    62 0.319 </w:t>
      </w:r>
      <w:r>
        <w:br/>
      </w:r>
      <w:r>
        <w:rPr>
          <w:rStyle w:val="VerbatimChar"/>
        </w:rPr>
        <w:t xml:space="preserve">## 3 3     0.297    38 0.0754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$clustering_entropy</w:t>
      </w:r>
      <w:r>
        <w:br/>
      </w:r>
      <w:r>
        <w:rPr>
          <w:rStyle w:val="VerbatimChar"/>
        </w:rPr>
        <w:t xml:space="preserve">## [1] 0.3938863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$data_entropy</w:t>
      </w:r>
      <w:r>
        <w:br/>
      </w:r>
      <w:r>
        <w:rPr>
          <w:rStyle w:val="VerbatimChar"/>
        </w:rPr>
        <w:t xml:space="preserve">## [1] 1.584963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$metrics</w:t>
      </w:r>
      <w:r>
        <w:br/>
      </w:r>
      <w:r>
        <w:rPr>
          <w:rStyle w:val="VerbatimChar"/>
        </w:rPr>
        <w:t xml:space="preserve">##           metric     value     goal     type</w:t>
      </w:r>
      <w:r>
        <w:br/>
      </w:r>
      <w:r>
        <w:rPr>
          <w:rStyle w:val="VerbatimChar"/>
        </w:rPr>
        <w:t xml:space="preserve">## 1     silhouette 0.5528190 maximize internal</w:t>
      </w:r>
      <w:r>
        <w:br/>
      </w:r>
      <w:r>
        <w:rPr>
          <w:rStyle w:val="VerbatimChar"/>
        </w:rPr>
        <w:t xml:space="preserve">## 2 davies_bouldin 0.6619715 minimize internal</w:t>
      </w:r>
      <w:r>
        <w:br/>
      </w:r>
      <w:r>
        <w:rPr>
          <w:rStyle w:val="VerbatimChar"/>
        </w:rPr>
        <w:t xml:space="preserve">## 3        entropy 0.3938863 minimize external</w:t>
      </w:r>
      <w:r>
        <w:br/>
      </w:r>
      <w:r>
        <w:rPr>
          <w:rStyle w:val="VerbatimChar"/>
        </w:rPr>
        <w:t xml:space="preserve">## 4         purity 0.8933333 maximize external</w:t>
      </w:r>
    </w:p>
    <w:p>
      <w:pPr>
        <w:pStyle w:val="FirstParagraph"/>
      </w:pPr>
      <w:r>
        <w:t xml:space="preserve">What to observe</w:t>
      </w:r>
      <w:r>
        <w:t xml:space="preserve"> </w:t>
      </w:r>
      <w:r>
        <w:t xml:space="preserve">- The labels in</w:t>
      </w:r>
      <w:r>
        <w:t xml:space="preserve"> </w:t>
      </w:r>
      <w:r>
        <w:rPr>
          <w:rStyle w:val="VerbatimChar"/>
        </w:rPr>
        <w:t xml:space="preserve">ref</w:t>
      </w:r>
      <w:r>
        <w:t xml:space="preserve"> </w:t>
      </w:r>
      <w:r>
        <w:t xml:space="preserve">are not used during fitting; they only help interpret the partition afterward.</w:t>
      </w:r>
      <w:r>
        <w:t xml:space="preserve"> </w:t>
      </w:r>
      <w:r>
        <w:t xml:space="preserve">- This is the reference clustering workflow used by the other examples in this family.</w:t>
      </w:r>
    </w:p>
    <w:p>
      <w:pPr>
        <w:pStyle w:val="BodyText"/>
      </w:pPr>
      <w:r>
        <w:t xml:space="preserve">References</w:t>
      </w:r>
      <w:r>
        <w:t xml:space="preserve"> </w:t>
      </w:r>
      <w:r>
        <w:t xml:space="preserve">- MacQueen, J. (1967). Some Methods for Classification and Analysis of Multivariate Observations.</w:t>
      </w:r>
      <w:r>
        <w:t xml:space="preserve"> </w:t>
      </w:r>
      <w:r>
        <w:t xml:space="preserve">- Rousseeuw, P. J. (1987). Silhouettes: A graphical aid to the interpretation and validation of cluster analysis.</w:t>
      </w:r>
      <w:r>
        <w:t xml:space="preserve"> </w:t>
      </w:r>
      <w:r>
        <w:t xml:space="preserve">- Davies, D. L., and Bouldin, D. W. (1979). A cluster separation measure.</w:t>
      </w:r>
      <w:r>
        <w:t xml:space="preserve"> </w:t>
      </w:r>
      <w:r>
        <w:t xml:space="preserve">- Zhao, Y., and Karypis, G. (2001). Criterion functions for document clustering.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2026-05-14T02:35:11Z</dcterms:created>
  <dcterms:modified xsi:type="dcterms:W3CDTF">2026-05-14T02:35:11Z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