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cluster_pam</w:t>
      </w:r>
      <w:r>
        <w:t xml:space="preserve">: Partitioning Around Medoids. Similar to k-means, but uses medoids instead of centroids.</w:t>
      </w:r>
    </w:p>
    <w:p>
      <w:pPr>
        <w:pStyle w:val="BodyText"/>
      </w:pPr>
      <w:r>
        <w:t xml:space="preserve">Didactic goal: keep the same clustering line of experiment and change only the partitioning strategy.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evaluation lists are customized here for a didactic reason: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davies_bouldin</w:t>
      </w:r>
      <w:r>
        <w:t xml:space="preserve"> </w:t>
      </w:r>
      <w:r>
        <w:t xml:space="preserve">help compare the medoid partition through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make the external comparison with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 </w:t>
      </w:r>
      <w:r>
        <w:t xml:space="preserve">easy to interpret. This keeps the discussion close to the k-means example so the reader can focus on the difference between centroids and medoids.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cluster_pam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0.5528190 maximize internal</w:t>
      </w:r>
      <w:r>
        <w:br/>
      </w:r>
      <w:r>
        <w:rPr>
          <w:rStyle w:val="VerbatimChar"/>
        </w:rPr>
        <w:t xml:space="preserve">## 2 davies_bouldin 0.6619715 minimize internal</w:t>
      </w:r>
      <w:r>
        <w:br/>
      </w:r>
      <w:r>
        <w:rPr>
          <w:rStyle w:val="VerbatimChar"/>
        </w:rPr>
        <w:t xml:space="preserve">## 3        entropy 0.3938863 minimize external</w:t>
      </w:r>
      <w:r>
        <w:br/>
      </w:r>
      <w:r>
        <w:rPr>
          <w:rStyle w:val="VerbatimChar"/>
        </w:rPr>
        <w:t xml:space="preserve">## 4         purity 0.8933333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k-means.</w:t>
      </w:r>
      <w:r>
        <w:t xml:space="preserve"> </w:t>
      </w:r>
      <w:r>
        <w:t xml:space="preserve">- The method-specific difference is that medoids are actual observations, which can make the partition more robust to outliers.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Kaufman, L., and Rousseeuw, P. J. (1990). Finding Groups in Data.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Davies, D. L., and Bouldin, D. W. (1979). A cluster separation measure.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2026-05-14T03:21:10Z</dcterms:created>
  <dcterms:modified xsi:type="dcterms:W3CDTF">2026-05-14T03:21:10Z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