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utility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reg_tune</w:t>
      </w:r>
      <w:r>
        <w:t xml:space="preserve">: hyperparameter search for regression models over ranges defined in</w:t>
      </w:r>
      <w:r>
        <w:t xml:space="preserve"> </w:t>
      </w:r>
      <w:r>
        <w:rPr>
          <w:rStyle w:val="VerbatimChar"/>
        </w:rPr>
        <w:t xml:space="preserve">ranges</w:t>
      </w:r>
      <w:r>
        <w:t xml:space="preserve">.</w:t>
      </w:r>
      <w:r>
        <w:t xml:space="preserve"> </w:t>
      </w:r>
      <w:r>
        <w:t xml:space="preserve">- In this example the tuned base learner is</w:t>
      </w:r>
      <w:r>
        <w:t xml:space="preserve"> </w:t>
      </w:r>
      <w:r>
        <w:rPr>
          <w:rStyle w:val="VerbatimChar"/>
        </w:rPr>
        <w:t xml:space="preserve">reg_svm</w:t>
      </w:r>
      <w:r>
        <w:t xml:space="preserve">.</w:t>
      </w:r>
    </w:p>
    <w:p>
      <w:pPr>
        <w:pStyle w:val="BodyText"/>
      </w:pPr>
      <w:r>
        <w:t xml:space="preserve">Didactic goal: preserve the same regression line of experiment and treat tuning as a change in model configuration rather than as a separate workflow.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data and inspect.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(Boston)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(Boston)</w:t>
      </w:r>
    </w:p>
    <w:p>
      <w:pPr>
        <w:pStyle w:val="SourceCode"/>
      </w:pPr>
      <w:r>
        <w:rPr>
          <w:rStyle w:val="VerbatimChar"/>
        </w:rPr>
        <w:t xml:space="preserve">##      crim zn indus chas   nox    rm  age    dis rad tax ptratio  black lstat medv</w:t>
      </w:r>
      <w:r>
        <w:br/>
      </w:r>
      <w:r>
        <w:rPr>
          <w:rStyle w:val="VerbatimChar"/>
        </w:rPr>
        <w:t xml:space="preserve">## 1 0.00632 18  2.31    0 0.538 6.575 65.2 4.0900   1 296    15.3 396.90  4.98 24.0</w:t>
      </w:r>
      <w:r>
        <w:br/>
      </w:r>
      <w:r>
        <w:rPr>
          <w:rStyle w:val="VerbatimChar"/>
        </w:rPr>
        <w:t xml:space="preserve">## 2 0.02731  0  7.07    0 0.469 6.421 78.9 4.9671   2 242    17.8 396.90  9.14 21.6</w:t>
      </w:r>
      <w:r>
        <w:br/>
      </w:r>
      <w:r>
        <w:rPr>
          <w:rStyle w:val="VerbatimChar"/>
        </w:rPr>
        <w:t xml:space="preserve">## 3 0.02729  0  7.07    0 0.469 7.185 61.1 4.9671   2 242    17.8 392.83  4.03 34.7</w:t>
      </w:r>
      <w:r>
        <w:br/>
      </w:r>
      <w:r>
        <w:rPr>
          <w:rStyle w:val="VerbatimChar"/>
        </w:rPr>
        <w:t xml:space="preserve">## 4 0.03237  0  2.18    0 0.458 6.998 45.8 6.0622   3 222    18.7 394.63  2.94 33.4</w:t>
      </w:r>
      <w:r>
        <w:br/>
      </w:r>
      <w:r>
        <w:rPr>
          <w:rStyle w:val="VerbatimChar"/>
        </w:rPr>
        <w:t xml:space="preserve">## 5 0.06905  0  2.18    0 0.458 7.147 54.2 6.0622   3 222    18.7 396.90  5.33 36.2</w:t>
      </w:r>
      <w:r>
        <w:br/>
      </w:r>
      <w:r>
        <w:rPr>
          <w:rStyle w:val="VerbatimChar"/>
        </w:rPr>
        <w:t xml:space="preserve">## 6 0.02985  0  2.18    0 0.458 6.430 58.7 6.0622   3 222    18.7 394.12  5.21 28.7</w:t>
      </w:r>
    </w:p>
    <w:p>
      <w:pPr>
        <w:pStyle w:val="FirstParagraph"/>
      </w:pPr>
      <w:r>
        <w:t xml:space="preserve">Target</w:t>
      </w:r>
      <w:r>
        <w:t xml:space="preserve"> </w:t>
      </w:r>
      <w:r>
        <w:rPr>
          <w:rStyle w:val="VerbatimChar"/>
        </w:rPr>
        <w:t xml:space="preserve">medv</w:t>
      </w:r>
      <w:r>
        <w:t xml:space="preserve"> </w:t>
      </w:r>
      <w:r>
        <w:t xml:space="preserve">and reproducible train/test split.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(), Boston)</w:t>
      </w:r>
      <w:r>
        <w:br/>
      </w:r>
      <w:r>
        <w:rPr>
          <w:rStyle w:val="NormalTok"/>
        </w:rPr>
        <w:t xml:space="preserve">boston_train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boston_test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Model configuration and fitting.</w:t>
      </w:r>
    </w:p>
    <w:p>
      <w:pPr>
        <w:pStyle w:val="SourceCode"/>
      </w:pPr>
      <w:r>
        <w:rPr>
          <w:rStyle w:val="NormalTok"/>
        </w:rPr>
        <w:t xml:space="preserve">tune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reg_tune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reg_svm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ranges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epsilon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kernel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"radial"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(tune, boston_train)</w:t>
      </w:r>
    </w:p>
    <w:p>
      <w:pPr>
        <w:pStyle w:val="FirstParagraph"/>
      </w:pPr>
      <w:r>
        <w:t xml:space="preserve">Training evaluation.</w:t>
      </w:r>
    </w:p>
    <w:p>
      <w:pPr>
        <w:pStyle w:val="SourceCode"/>
      </w:pP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boston_train)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boston_train[,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train_prediction)</w:t>
      </w:r>
      <w:r>
        <w:br/>
      </w:r>
      <w:r>
        <w:rPr>
          <w:rStyle w:val="NormalTok"/>
        </w:rPr>
        <w:t xml:space="preserve">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 smape        R2</w:t>
      </w:r>
      <w:r>
        <w:br/>
      </w:r>
      <w:r>
        <w:rPr>
          <w:rStyle w:val="VerbatimChar"/>
        </w:rPr>
        <w:t xml:space="preserve">## 1 3.093724 0.07190626 0.9611203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boston_test)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boston_test[,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test_prediction)</w:t>
      </w:r>
      <w:r>
        <w:br/>
      </w:r>
      <w:r>
        <w:rPr>
          <w:rStyle w:val="NormalTok"/>
        </w:rPr>
        <w:t xml:space="preserve">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smape        R2</w:t>
      </w:r>
      <w:r>
        <w:br/>
      </w:r>
      <w:r>
        <w:rPr>
          <w:rStyle w:val="VerbatimChar"/>
        </w:rPr>
        <w:t xml:space="preserve">## 1 9.927719 0.105222 0.9033131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 The workflow is still split, fit, predict, and evaluate.</w:t>
      </w:r>
      <w:r>
        <w:t xml:space="preserve"> </w:t>
      </w:r>
      <w:r>
        <w:t xml:space="preserve">- Tuning changes how the regressor is chosen, not how the line of experiment is structured.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Kohavi, R. (1995). A Study of Cross-Validation and Bootstrap for Accuracy Estimation and Model Selection.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2026-05-14T03:22:04Z</dcterms:created>
  <dcterms:modified xsi:type="dcterms:W3CDTF">2026-05-14T03:22:04Z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