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cla_rf</w:t>
      </w:r>
      <w:r>
        <w:t xml:space="preserve">: Random Forest for classification. Ensemble of decision trees trained with randomness.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.</w:t>
      </w:r>
    </w:p>
    <w:p>
      <w:pPr>
        <w:pStyle w:val="BodyText"/>
      </w:pPr>
      <w:r>
        <w:t xml:space="preserve">Didactic goal: keep the same classification line of experiment and change only the learner to an ensemble method.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0.9916667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2026-09-20T21:02:04Z</dcterms:created>
  <dcterms:modified xsi:type="dcterms:W3CDTF">2026-09-20T21:02:04Z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