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ensemble-classifiers-examples"/>
    <w:p>
      <w:pPr>
        <w:pStyle w:val="Heading1"/>
      </w:pPr>
      <w:r>
        <w:t xml:space="preserve">Ensemble Classifiers Examples</w:t>
      </w:r>
    </w:p>
    <w:p>
      <w:pPr>
        <w:pStyle w:val="FirstParagraph"/>
      </w:pPr>
      <w:r>
        <w:t xml:space="preserve">Classifiers that combine multiple base models to achieve more robust and generalizable predictions.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d045_classification_ensemble.pdf</w:t>
        </w:r>
      </w:hyperlink>
      <w:r>
        <w:t xml:space="preserve"> </w:t>
      </w:r>
      <w:r>
        <w:t xml:space="preserve">(Bagging, Random Forest, AdaBoost, and XGBoost).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12-ensemble-random-forest.md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ensemble of randomized decision trees.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15-ensemble-bagging.md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tree learners.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16-ensemble-boosting.md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cla_boosting</w:t>
      </w:r>
      <w:r>
        <w:t xml:space="preserve">: sequential ensemble that focuses on hard cases.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22-boosting-xgboost.md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with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assification/ensemble/12-ensemble-random-forest.md" TargetMode="External" /><Relationship Type="http://schemas.openxmlformats.org/officeDocument/2006/relationships/hyperlink" Id="rId11" Target="/examples/classification/ensemble/15-ensemble-bagging.md" TargetMode="External" /><Relationship Type="http://schemas.openxmlformats.org/officeDocument/2006/relationships/hyperlink" Id="rId12" Target="/examples/classification/ensemble/16-ensemble-boosting.md" TargetMode="External" /><Relationship Type="http://schemas.openxmlformats.org/officeDocument/2006/relationships/hyperlink" Id="rId13" Target="/examples/classification/ensemble/22-boosting-xgboost.md" TargetMode="External" /><Relationship Type="http://schemas.openxmlformats.org/officeDocument/2006/relationships/hyperlink" Id="rId9" Target="https://github.com/cefet-rj-dal/daltoolbox/blob/main/examples/pdf/d045_classification_ensembl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assification/ensemble/12-ensemble-random-forest.md" TargetMode="External" /><Relationship Type="http://schemas.openxmlformats.org/officeDocument/2006/relationships/hyperlink" Id="rId11" Target="/examples/classification/ensemble/15-ensemble-bagging.md" TargetMode="External" /><Relationship Type="http://schemas.openxmlformats.org/officeDocument/2006/relationships/hyperlink" Id="rId12" Target="/examples/classification/ensemble/16-ensemble-boosting.md" TargetMode="External" /><Relationship Type="http://schemas.openxmlformats.org/officeDocument/2006/relationships/hyperlink" Id="rId13" Target="/examples/classification/ensemble/22-boosting-xgboost.md" TargetMode="External" /><Relationship Type="http://schemas.openxmlformats.org/officeDocument/2006/relationships/hyperlink" Id="rId9" Target="https://github.com/cefet-rj-dal/daltoolbox/blob/main/examples/pdf/d045_classification_ensembl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2026-09-20T21:02:07Z</dcterms:created>
  <dcterms:modified xsi:type="dcterms:W3CDTF">2026-09-20T21:02:07Z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