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pat_apriori</w:t>
      </w:r>
      <w:r>
        <w:t xml:space="preserve">: association-rule mining with semantic configuration stored in the miner object.</w:t>
      </w:r>
    </w:p>
    <w:p>
      <w:pPr>
        <w:pStyle w:val="BodyText"/>
      </w:pPr>
      <w:r>
        <w:t xml:space="preserve">Didactic goal: establish the standard pattern-mining line of experiment used throughout this family with a directional rule example: fixed</w:t>
      </w:r>
      <w:r>
        <w:t xml:space="preserve"> </w:t>
      </w:r>
      <w:r>
        <w:rPr>
          <w:rStyle w:val="VerbatimChar"/>
        </w:rPr>
        <w:t xml:space="preserve">rhs</w:t>
      </w:r>
      <w:r>
        <w:t xml:space="preserve">, adaptive support/confidence thresholds, and post-mining quality filtering by lift.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"arules"))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transactional data.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"AdultUCI"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"arules"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(methods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(AdultUCI), </w:t>
      </w:r>
      <w:r>
        <w:rPr>
          <w:rStyle w:val="StringTok"/>
        </w:rPr>
        <w:t xml:space="preserve">"transactions"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(trans)</w:t>
      </w:r>
    </w:p>
    <w:p>
      <w:pPr>
        <w:pStyle w:val="SourceCode"/>
      </w:pPr>
      <w:r>
        <w:rPr>
          <w:rStyle w:val="VerbatimChar"/>
        </w:rPr>
        <w:t xml:space="preserve">## transactions as itemMatrix in sparse format with</w:t>
      </w:r>
      <w:r>
        <w:br/>
      </w:r>
      <w:r>
        <w:rPr>
          <w:rStyle w:val="VerbatimChar"/>
        </w:rPr>
        <w:t xml:space="preserve">##  48842 rows (elements/itemsets/transactions) and</w:t>
      </w:r>
      <w:r>
        <w:br/>
      </w:r>
      <w:r>
        <w:rPr>
          <w:rStyle w:val="VerbatimChar"/>
        </w:rPr>
        <w:t xml:space="preserve">##  114 columns (items) and a density of 0.1274938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most frequent items:</w:t>
      </w:r>
      <w:r>
        <w:br/>
      </w:r>
      <w:r>
        <w:rPr>
          <w:rStyle w:val="VerbatimChar"/>
        </w:rPr>
        <w:t xml:space="preserve">##       capital-gain=[0,1e+05]    capital-loss=[0,4.36e+03] </w:t>
      </w:r>
      <w:r>
        <w:br/>
      </w:r>
      <w:r>
        <w:rPr>
          <w:rStyle w:val="VerbatimChar"/>
        </w:rPr>
        <w:t xml:space="preserve">##                        48842                        48842 </w:t>
      </w:r>
      <w:r>
        <w:br/>
      </w:r>
      <w:r>
        <w:rPr>
          <w:rStyle w:val="VerbatimChar"/>
        </w:rPr>
        <w:t xml:space="preserve">## native-country=United-States                   race=White </w:t>
      </w:r>
      <w:r>
        <w:br/>
      </w:r>
      <w:r>
        <w:rPr>
          <w:rStyle w:val="VerbatimChar"/>
        </w:rPr>
        <w:t xml:space="preserve">##                        43832                        41762 </w:t>
      </w:r>
      <w:r>
        <w:br/>
      </w:r>
      <w:r>
        <w:rPr>
          <w:rStyle w:val="VerbatimChar"/>
        </w:rPr>
        <w:t xml:space="preserve">##       hours-per-week=[40,99]                      (Other) </w:t>
      </w:r>
      <w:r>
        <w:br/>
      </w:r>
      <w:r>
        <w:rPr>
          <w:rStyle w:val="VerbatimChar"/>
        </w:rPr>
        <w:t xml:space="preserve">##                        37155                       489451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element (itemset/transaction) length distribution:</w:t>
      </w:r>
      <w:r>
        <w:br/>
      </w:r>
      <w:r>
        <w:rPr>
          <w:rStyle w:val="VerbatimChar"/>
        </w:rPr>
        <w:t xml:space="preserve">## sizes</w:t>
      </w:r>
      <w:r>
        <w:br/>
      </w:r>
      <w:r>
        <w:rPr>
          <w:rStyle w:val="VerbatimChar"/>
        </w:rPr>
        <w:t xml:space="preserve">##    11    12    13    14    15 </w:t>
      </w:r>
      <w:r>
        <w:br/>
      </w:r>
      <w:r>
        <w:rPr>
          <w:rStyle w:val="VerbatimChar"/>
        </w:rPr>
        <w:t xml:space="preserve">##    19   971  2067 15623 30162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11.00   14.00   15.00   14.53   15.00   15.00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includes extended item information - examples:</w:t>
      </w:r>
      <w:r>
        <w:br/>
      </w:r>
      <w:r>
        <w:rPr>
          <w:rStyle w:val="VerbatimChar"/>
        </w:rPr>
        <w:t xml:space="preserve">##        labels variables  levels</w:t>
      </w:r>
      <w:r>
        <w:br/>
      </w:r>
      <w:r>
        <w:rPr>
          <w:rStyle w:val="VerbatimChar"/>
        </w:rPr>
        <w:t xml:space="preserve">## 1 age=[17,31)       age [17,31)</w:t>
      </w:r>
      <w:r>
        <w:br/>
      </w:r>
      <w:r>
        <w:rPr>
          <w:rStyle w:val="VerbatimChar"/>
        </w:rPr>
        <w:t xml:space="preserve">## 2 age=[31,44)       age [31,44)</w:t>
      </w:r>
      <w:r>
        <w:br/>
      </w:r>
      <w:r>
        <w:rPr>
          <w:rStyle w:val="VerbatimChar"/>
        </w:rPr>
        <w:t xml:space="preserve">## 3 age=[44,90]       age [44,90]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includes extended transaction information - examples:</w:t>
      </w:r>
      <w:r>
        <w:br/>
      </w:r>
      <w:r>
        <w:rPr>
          <w:rStyle w:val="VerbatimChar"/>
        </w:rPr>
        <w:t xml:space="preserve">##   transactionID</w:t>
      </w:r>
      <w:r>
        <w:br/>
      </w:r>
      <w:r>
        <w:rPr>
          <w:rStyle w:val="VerbatimChar"/>
        </w:rPr>
        <w:t xml:space="preserve">## 1             1</w:t>
      </w:r>
      <w:r>
        <w:br/>
      </w:r>
      <w:r>
        <w:rPr>
          <w:rStyle w:val="VerbatimChar"/>
        </w:rPr>
        <w:t xml:space="preserve">## 2             2</w:t>
      </w:r>
      <w:r>
        <w:br/>
      </w:r>
      <w:r>
        <w:rPr>
          <w:rStyle w:val="VerbatimChar"/>
        </w:rPr>
        <w:t xml:space="preserve">## 3             3</w:t>
      </w:r>
    </w:p>
    <w:p>
      <w:pPr>
        <w:pStyle w:val="FirstParagraph"/>
      </w:pPr>
      <w:r>
        <w:t xml:space="preserve">Model configuration.</w:t>
      </w:r>
    </w:p>
    <w:p>
      <w:pPr>
        <w:pStyle w:val="SourceCode"/>
      </w:pPr>
      <w:r>
        <w:rPr>
          <w:rStyle w:val="NormalTok"/>
        </w:rPr>
        <w:t xml:space="preserve">utils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patutils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pat_apriori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support_strategy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pat_support_threshold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"curvature"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confidence_strategy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pat_confidence_threshold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"rhs_baseline"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"native-country=United-States"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quality_filter =</w:t>
      </w:r>
      <w:r>
        <w:rPr>
          <w:rStyle w:val="NormalTok"/>
        </w:rPr>
        <w:t xml:space="preserve"> utils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quality_min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lift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and discover patterns.</w:t>
      </w:r>
    </w:p>
    <w:p>
      <w:pPr>
        <w:pStyle w:val="SourceCode"/>
      </w:pPr>
      <w:r>
        <w:rPr>
          <w:rStyle w:val="NormalTok"/>
        </w:rPr>
        <w:t xml:space="preserve">pm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(pm, trans)</w:t>
      </w:r>
      <w:r>
        <w:br/>
      </w:r>
      <w:r>
        <w:rPr>
          <w:rStyle w:val="NormalTok"/>
        </w:rPr>
        <w:t xml:space="preserve">pm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engine_parameter</w:t>
      </w:r>
    </w:p>
    <w:p>
      <w:pPr>
        <w:pStyle w:val="SourceCode"/>
      </w:pPr>
      <w:r>
        <w:rPr>
          <w:rStyle w:val="VerbatimChar"/>
        </w:rPr>
        <w:t xml:space="preserve">## $supp</w:t>
      </w:r>
      <w:r>
        <w:br/>
      </w:r>
      <w:r>
        <w:rPr>
          <w:rStyle w:val="VerbatimChar"/>
        </w:rPr>
        <w:t xml:space="preserve">## [1] 0.03470374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$minlen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$maxlen</w:t>
      </w:r>
      <w:r>
        <w:br/>
      </w:r>
      <w:r>
        <w:rPr>
          <w:rStyle w:val="VerbatimChar"/>
        </w:rPr>
        <w:t xml:space="preserve">## [1]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$target</w:t>
      </w:r>
      <w:r>
        <w:br/>
      </w:r>
      <w:r>
        <w:rPr>
          <w:rStyle w:val="VerbatimChar"/>
        </w:rPr>
        <w:t xml:space="preserve">## [1] "rules"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$conf</w:t>
      </w:r>
      <w:r>
        <w:br/>
      </w:r>
      <w:r>
        <w:rPr>
          <w:rStyle w:val="VerbatimChar"/>
        </w:rPr>
        <w:t xml:space="preserve">## [1] 0.95</w:t>
      </w:r>
    </w:p>
    <w:p>
      <w:pPr>
        <w:pStyle w:val="SourceCode"/>
      </w:pPr>
      <w:r>
        <w:rPr>
          <w:rStyle w:val="NormalTok"/>
        </w:rPr>
        <w:t xml:space="preserve">rules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discover</w:t>
      </w:r>
      <w:r>
        <w:rPr>
          <w:rStyle w:val="NormalTok"/>
        </w:rPr>
        <w:t xml:space="preserve">(pm, trans))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(rules)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FirstParagraph"/>
      </w:pPr>
      <w:r>
        <w:t xml:space="preserve">Evaluate the discovered patterns.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(pm, rules)</w:t>
      </w:r>
      <w:r>
        <w:br/>
      </w:r>
      <w:r>
        <w:rPr>
          <w:rStyle w:val="NormalTok"/>
        </w:rPr>
        <w:t xml:space="preserve">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   metric     value      type</w:t>
      </w:r>
      <w:r>
        <w:br/>
      </w:r>
      <w:r>
        <w:rPr>
          <w:rStyle w:val="VerbatimChar"/>
        </w:rPr>
        <w:t xml:space="preserve">## 1   pattern_count 3.0000000 intrinsic</w:t>
      </w:r>
      <w:r>
        <w:br/>
      </w:r>
      <w:r>
        <w:rPr>
          <w:rStyle w:val="VerbatimChar"/>
        </w:rPr>
        <w:t xml:space="preserve">## 2    mean_support 0.1231113 intrinsic</w:t>
      </w:r>
      <w:r>
        <w:br/>
      </w:r>
      <w:r>
        <w:rPr>
          <w:rStyle w:val="VerbatimChar"/>
        </w:rPr>
        <w:t xml:space="preserve">## 3 mean_confidence 0.9516825 intrinsic</w:t>
      </w:r>
      <w:r>
        <w:br/>
      </w:r>
      <w:r>
        <w:rPr>
          <w:rStyle w:val="VerbatimChar"/>
        </w:rPr>
        <w:t xml:space="preserve">## 4       mean_lift 1.0604599 intrinsic</w:t>
      </w:r>
      <w:r>
        <w:br/>
      </w:r>
      <w:r>
        <w:rPr>
          <w:rStyle w:val="VerbatimChar"/>
        </w:rPr>
        <w:t xml:space="preserve">## 5     mean_length 3.0000000 intrinsic</w:t>
      </w:r>
      <w:r>
        <w:br/>
      </w:r>
      <w:r>
        <w:rPr>
          <w:rStyle w:val="VerbatimChar"/>
        </w:rPr>
        <w:t xml:space="preserve">## 6  retained_ratio 1.0000000    filter</w:t>
      </w:r>
    </w:p>
    <w:p>
      <w:pPr>
        <w:pStyle w:val="FirstParagraph"/>
      </w:pPr>
      <w:r>
        <w:t xml:space="preserve">Inspect a few patterns.</w:t>
      </w:r>
    </w:p>
    <w:p>
      <w:pPr>
        <w:pStyle w:val="SourceCode"/>
      </w:pPr>
      <w:r>
        <w:rPr>
          <w:rStyle w:val="NormalTok"/>
        </w:rPr>
        <w:t xml:space="preserve">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(arules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quality</w:t>
      </w:r>
      <w:r>
        <w:rPr>
          <w:rStyle w:val="NormalTok"/>
        </w:rPr>
        <w:t xml:space="preserve">(rules)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lift, arules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quality</w:t>
      </w:r>
      <w:r>
        <w:rPr>
          <w:rStyle w:val="NormalTok"/>
        </w:rPr>
        <w:t xml:space="preserve">(rules)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confidence,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arules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inspect</w:t>
      </w:r>
      <w:r>
        <w:rPr>
          <w:rStyle w:val="NormalTok"/>
        </w:rPr>
        <w:t xml:space="preserve">(rules[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(ord,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)])</w:t>
      </w:r>
    </w:p>
    <w:p>
      <w:pPr>
        <w:pStyle w:val="SourceCode"/>
      </w:pPr>
      <w:r>
        <w:rPr>
          <w:rStyle w:val="VerbatimChar"/>
        </w:rPr>
        <w:t xml:space="preserve">##     lhs                              rhs                               support confidence   coverage     lift count</w:t>
      </w:r>
      <w:r>
        <w:br/>
      </w:r>
      <w:r>
        <w:rPr>
          <w:rStyle w:val="VerbatimChar"/>
        </w:rPr>
        <w:t xml:space="preserve">## [1] {fnlwgt=[1.23e+04,1.41e+05),                                                                                   </w:t>
      </w:r>
      <w:r>
        <w:br/>
      </w:r>
      <w:r>
        <w:rPr>
          <w:rStyle w:val="VerbatimChar"/>
        </w:rPr>
        <w:t xml:space="preserve">##      marital-status=Divorced}     =&gt; {native-country=United-States} 0.04481798  0.9521531 0.04707014 1.060984  2189</w:t>
      </w:r>
      <w:r>
        <w:br/>
      </w:r>
      <w:r>
        <w:rPr>
          <w:rStyle w:val="VerbatimChar"/>
        </w:rPr>
        <w:t xml:space="preserve">## [2] {workclass=Local-gov,                                                                                          </w:t>
      </w:r>
      <w:r>
        <w:br/>
      </w:r>
      <w:r>
        <w:rPr>
          <w:rStyle w:val="VerbatimChar"/>
        </w:rPr>
        <w:t xml:space="preserve">##      race=White}                  =&gt; {native-country=United-States} 0.04985463  0.9515436 0.05239343 1.060305  2435</w:t>
      </w:r>
      <w:r>
        <w:br/>
      </w:r>
      <w:r>
        <w:rPr>
          <w:rStyle w:val="VerbatimChar"/>
        </w:rPr>
        <w:t xml:space="preserve">## [3] {fnlwgt=[1.23e+04,1.41e+05),                                                                                   </w:t>
      </w:r>
      <w:r>
        <w:br/>
      </w:r>
      <w:r>
        <w:rPr>
          <w:rStyle w:val="VerbatimChar"/>
        </w:rPr>
        <w:t xml:space="preserve">##      race=White}                  =&gt; {native-country=United-States} 0.27466115  0.9513510 0.28870644 1.060090 13415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thresholds matter a lot. If</w:t>
      </w:r>
      <w:r>
        <w:t xml:space="preserve"> </w:t>
      </w:r>
      <w:r>
        <w:rPr>
          <w:rStyle w:val="VerbatimChar"/>
        </w:rPr>
        <w:t xml:space="preserve">supp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conf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</w:t>
      </w:r>
      <w:r>
        <w:t xml:space="preserve">, the corresponding strategy estimates it during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.</w:t>
      </w:r>
      <w:r>
        <w:t xml:space="preserve"> </w:t>
      </w:r>
      <w:r>
        <w:t xml:space="preserve">- A fixed</w:t>
      </w:r>
      <w:r>
        <w:t xml:space="preserve"> </w:t>
      </w:r>
      <w:r>
        <w:rPr>
          <w:rStyle w:val="VerbatimChar"/>
        </w:rPr>
        <w:t xml:space="preserve">rhs</w:t>
      </w:r>
      <w:r>
        <w:t xml:space="preserve"> </w:t>
      </w:r>
      <w:r>
        <w:t xml:space="preserve">allows</w:t>
      </w:r>
      <w:r>
        <w:t xml:space="preserve"> </w:t>
      </w:r>
      <w:r>
        <w:rPr>
          <w:rStyle w:val="VerbatimChar"/>
        </w:rPr>
        <w:t xml:space="preserve">pat_confidence_threshold("rhs_baseline")</w:t>
      </w:r>
      <w:r>
        <w:t xml:space="preserve"> </w:t>
      </w:r>
      <w:r>
        <w:t xml:space="preserve">to set confidence relative to the consequent frequency.</w:t>
      </w:r>
      <w:r>
        <w:t xml:space="preserve"> </w:t>
      </w:r>
      <w:r>
        <w:t xml:space="preserve">- Constraining the</w:t>
      </w:r>
      <w:r>
        <w:t xml:space="preserve"> </w:t>
      </w:r>
      <w:r>
        <w:rPr>
          <w:rStyle w:val="VerbatimChar"/>
        </w:rPr>
        <w:t xml:space="preserve">rhs</w:t>
      </w:r>
      <w:r>
        <w:t xml:space="preserve"> </w:t>
      </w:r>
      <w:r>
        <w:t xml:space="preserve">is useful when you want rules that explain a specific consequent.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lift</w:t>
      </w:r>
      <w:r>
        <w:t xml:space="preserve"> </w:t>
      </w:r>
      <w:r>
        <w:t xml:space="preserve">works as a second filter on top of support and confidence, removing rules that are frequent but not especially informative.</w:t>
      </w:r>
      <w:r>
        <w:t xml:space="preserve"> </w:t>
      </w:r>
      <w:r>
        <w:t xml:space="preserve">- Later pattern examples will keep this same body and only change the pattern family and configuration.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2026-09-20T20:59:58Z</dcterms:created>
  <dcterms:modified xsi:type="dcterms:W3CDTF">2026-09-20T20:59:58Z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