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nearest neighbors in feature space.</w:t>
      </w:r>
      <w:r>
        <w:t xml:space="preserve"> </w:t>
      </w:r>
      <w:r>
        <w:t xml:space="preserve">- Main parameter: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local neighborhood method.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earlier examples.</w:t>
      </w:r>
      <w:r>
        <w:t xml:space="preserve"> </w:t>
      </w:r>
      <w:r>
        <w:t xml:space="preserve">- The method-specific change is that prediction depends on local similarity rather than on an explicit parametric or rule-based model.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Cover, T., and Hart, P. (1967). Nearest Neighbor Pattern Classification.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2026-05-13T17:30:25Z</dcterms:created>
  <dcterms:modified xsi:type="dcterms:W3CDTF">2026-05-13T17:30:25Z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