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feature</w:t>
      </w:r>
      <w:r>
        <w:t xml:space="preserve"> </w:t>
      </w:r>
      <w:r>
        <w:t xml:space="preserve">- Chart saving: example of exporting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PDF, controlling dimensions and units.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and chart to export.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Shows points connected by lines, with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40-export-save-pdf_files/74011af649fb7a8377af2373de15adf226108e7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to PDF with</w:t>
      </w:r>
      <w:r>
        <w:t xml:space="preserve"> </w:t>
      </w:r>
      <w:r>
        <w:rPr>
          <w:rStyle w:val="VerbatimChar"/>
        </w:rPr>
        <w:t xml:space="preserve">ggsave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"series.pdf"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(ggsave)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2026-05-13T17:31:33Z</dcterms:created>
  <dcterms:modified xsi:type="dcterms:W3CDTF">2026-05-13T17:31:33Z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