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sample_simple</w:t>
      </w:r>
      <w:r>
        <w:t xml:space="preserve">: simple random sampling over rows or vector elements, with or without replacement.</w:t>
      </w:r>
    </w:p>
    <w:p>
      <w:pPr>
        <w:pStyle w:val="BodyText"/>
      </w:pPr>
      <w:r>
        <w:t xml:space="preserve">Didactic goal: distinguish basic sampling of records from train/test partitioning. This object is useful when the task is to extract a subset, not to organize an experimental protocol.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Draw one sample without replacement and another with replacement.</w:t>
      </w:r>
    </w:p>
    <w:p>
      <w:pPr>
        <w:pStyle w:val="SourceCode"/>
      </w:pPr>
      <w:r>
        <w:rPr>
          <w:rStyle w:val="NormalTok"/>
        </w:rPr>
        <w:t xml:space="preserve">srswor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srswr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sample_simple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(srswor,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sample_wr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(srswr,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br/>
      </w:r>
      <w:r>
        <w:rPr>
          <w:rStyle w:val="NormalTok"/>
        </w:rPr>
        <w:t xml:space="preserve">sample_wor</w:t>
      </w:r>
    </w:p>
    <w:p>
      <w:pPr>
        <w:pStyle w:val="SourceCode"/>
      </w:pPr>
      <w:r>
        <w:rPr>
          <w:rStyle w:val="VerbatimChar"/>
        </w:rPr>
        <w:t xml:space="preserve">##  [1] 5.1 6.1 7.7 5.6 4.9 5.5 5.1 4.7 6.7 5.7</w:t>
      </w:r>
    </w:p>
    <w:p>
      <w:pPr>
        <w:pStyle w:val="SourceCode"/>
      </w:pPr>
      <w:r>
        <w:rPr>
          <w:rStyle w:val="NormalTok"/>
        </w:rPr>
        <w:t xml:space="preserve">sample_wr</w:t>
      </w:r>
    </w:p>
    <w:p>
      <w:pPr>
        <w:pStyle w:val="SourceCode"/>
      </w:pPr>
      <w:r>
        <w:rPr>
          <w:rStyle w:val="VerbatimChar"/>
        </w:rPr>
        <w:t xml:space="preserve">##  [1] 6.1 5.0 4.4 5.1 5.0 5.5 5.1 5.7 6.2 5.6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Cochran, W. G. (1977). Sampling Techniques.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2026-05-13T17:31:47Z</dcterms:created>
  <dcterms:modified xsi:type="dcterms:W3CDTF">2026-05-13T17:31:47Z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