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tree-based imputation for mixed datasets.</w:t>
      </w:r>
    </w:p>
    <w:p>
      <w:pPr>
        <w:pStyle w:val="BodyText"/>
      </w:pPr>
      <w:r>
        <w:t xml:space="preserve">Didactic goal: contrast model-based imputation with simpler fill rules such as mean or median replacement. The method uses other attributes to predict missing values, which usually makes the imputation more context-aware.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dataset with missing values in both numeric and categorical columns.</w:t>
      </w:r>
    </w:p>
    <w:p>
      <w:pPr>
        <w:pStyle w:val="SourceCode"/>
      </w:pP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:48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:5.863   Mean   :3.057   Mean   :3.758   Mean   :1.213   NAs       : 2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                  </w:t>
      </w:r>
      <w:r>
        <w:br/>
      </w:r>
      <w:r>
        <w:rPr>
          <w:rStyle w:val="VerbatimChar"/>
        </w:rPr>
        <w:t xml:space="preserve">##  NAs    :3                                       NAs    :2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imputation_tree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iris_na)</w:t>
      </w:r>
      <w:r>
        <w:br/>
      </w:r>
      <w:r>
        <w:rPr>
          <w:rStyle w:val="NormalTok"/>
        </w:rPr>
        <w:t xml:space="preserve">iris_imp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iris_na)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Stekhoven, D. J., and Buhlmann, P. (2012). MissForest: non-parametric missing value imputation for mixed-type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2026-05-13T17:31:49Z</dcterms:created>
  <dcterms:modified xsi:type="dcterms:W3CDTF">2026-05-13T17:31:49Z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