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cla_mlp</w:t>
      </w:r>
      <w:r>
        <w:t xml:space="preserve">: Multilayer Perceptron (feedforward neural network) for classification.</w:t>
      </w:r>
      <w:r>
        <w:t xml:space="preserve"> </w:t>
      </w:r>
      <w:r>
        <w:t xml:space="preserve">- Hyperparameters: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(hidden layer units),</w:t>
      </w:r>
      <w:r>
        <w:t xml:space="preserve"> </w:t>
      </w:r>
      <w:r>
        <w:rPr>
          <w:rStyle w:val="VerbatimChar"/>
        </w:rPr>
        <w:t xml:space="preserve">decay</w:t>
      </w:r>
      <w:r>
        <w:t xml:space="preserve"> </w:t>
      </w:r>
      <w:r>
        <w:t xml:space="preserve">(L2 regularization to reduce overfitting).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Classification using Multilayer Perceptron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levels.</w:t>
      </w:r>
    </w:p>
    <w:p>
      <w:pPr>
        <w:pStyle w:val="SourceCode"/>
      </w:pPr>
      <w:r>
        <w:rPr>
          <w:rStyle w:val="CommentTok"/>
        </w:rPr>
        <w:t xml:space="preserve"># extracting the levels for the dataset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slevels</w:t>
      </w:r>
    </w:p>
    <w:p>
      <w:pPr>
        <w:pStyle w:val="SourceCode"/>
      </w:pPr>
      <w:r>
        <w:rPr>
          <w:rStyle w:val="VerbatimChar"/>
        </w:rPr>
        <w:t xml:space="preserve">## [1] "setosa"     "versicolor" "virginica"</w:t>
      </w:r>
    </w:p>
    <w:p>
      <w:pPr>
        <w:pStyle w:val="FirstParagraph"/>
      </w:pPr>
      <w:r>
        <w:t xml:space="preserve">Building train and test samples via random sampling</w:t>
      </w:r>
      <w:r>
        <w:t xml:space="preserve"> </w:t>
      </w:r>
      <w:r>
        <w:t xml:space="preserve">Random train/test split.</w:t>
      </w:r>
    </w:p>
    <w:p>
      <w:pPr>
        <w:pStyle w:val="SourceCode"/>
      </w:pPr>
      <w:r>
        <w:rPr>
          <w:rStyle w:val="CommentTok"/>
        </w:rPr>
        <w:t xml:space="preserve"># Building train and test samples via random sampling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(tbl)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39         38        43</w:t>
      </w:r>
      <w:r>
        <w:br/>
      </w:r>
      <w:r>
        <w:rPr>
          <w:rStyle w:val="VerbatimChar"/>
        </w:rPr>
        <w:t xml:space="preserve">## test         11         12         7</w:t>
      </w:r>
    </w:p>
    <w:p>
      <w:pPr>
        <w:pStyle w:val="FirstParagraph"/>
      </w:pPr>
      <w:r>
        <w:t xml:space="preserve">Model training</w:t>
      </w:r>
      <w:r>
        <w:t xml:space="preserve"> </w:t>
      </w:r>
      <w:r>
        <w:t xml:space="preserve">Train MLP: set hidden layer size and regularization.</w:t>
      </w:r>
    </w:p>
    <w:p>
      <w:pPr>
        <w:pStyle w:val="SourceCode"/>
      </w:pPr>
      <w:r>
        <w:rPr>
          <w:rStyle w:val="CommentTok"/>
        </w:rPr>
        <w:t xml:space="preserve"># Model training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cla_mlp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decay=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</w:t>
      </w:r>
    </w:p>
    <w:p>
      <w:pPr>
        <w:pStyle w:val="SourceCode"/>
      </w:pPr>
      <w:r>
        <w:rPr>
          <w:rStyle w:val="CommentTok"/>
        </w:rPr>
        <w:t xml:space="preserve"># Checking fit on training data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br/>
      </w:r>
      <w:r>
        <w:rPr>
          <w:rStyle w:val="CommentTok"/>
        </w:rPr>
        <w:t xml:space="preserve"># Model evaluation (training)</w:t>
      </w:r>
      <w:r>
        <w:br/>
      </w:r>
      <w:r>
        <w:rPr>
          <w:rStyle w:val="NormalTok"/>
        </w:rPr>
        <w:t xml:space="preserve">iris_train_predictand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(iris_train[,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0.9833333 39 81  0  0         1      1           1           1  1</w:t>
      </w:r>
    </w:p>
    <w:p>
      <w:pPr>
        <w:pStyle w:val="FirstParagraph"/>
      </w:pPr>
      <w:r>
        <w:t xml:space="preserve">Test evaluation</w:t>
      </w:r>
    </w:p>
    <w:p>
      <w:pPr>
        <w:pStyle w:val="SourceCode"/>
      </w:pPr>
      <w:r>
        <w:rPr>
          <w:rStyle w:val="CommentTok"/>
        </w:rPr>
        <w:t xml:space="preserve"># Model test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br/>
      </w:r>
      <w:r>
        <w:rPr>
          <w:rStyle w:val="NormalTok"/>
        </w:rPr>
        <w:t xml:space="preserve">iris_test_predictand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(iris_test[,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Test evaluation</w:t>
      </w:r>
      <w:r>
        <w:br/>
      </w:r>
      <w:r>
        <w:rPr>
          <w:rStyle w:val="NormalTok"/>
        </w:rPr>
        <w:t xml:space="preserve"> 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11 19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Rumelhart, D., Hinton, G., Williams, R. (1986). Learning representations by back-propagating errors.</w:t>
      </w:r>
      <w:r>
        <w:t xml:space="preserve"> </w:t>
      </w:r>
      <w:r>
        <w:t xml:space="preserve">- Bishop, C. M. (1995). Neural Networks for Pattern Recognition.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2026-03-11T02:10:38Z</dcterms:created>
  <dcterms:modified xsi:type="dcterms:W3CDTF">2026-03-11T02:10:38Z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