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cla_rpart</w:t>
      </w:r>
      <w:r>
        <w:t xml:space="preserve">: CART-style classification tree using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change only the tree backend. This helps compare wrapper behavior without changing the semantic structure of the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"rpart"))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cla_rpart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2026-05-13T17:30:40Z</dcterms:created>
  <dcterms:modified xsi:type="dcterms:W3CDTF">2026-05-13T17:30:40Z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