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About the method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cluster_pam</w:t>
      </w:r>
      <w:r>
        <w:t xml:space="preserve">: Partitioning Around Medoids. Similar to k-means, but uses medoids instead of centroids.</w:t>
      </w:r>
    </w:p>
    <w:p>
      <w:pPr>
        <w:pStyle w:val="BodyText"/>
      </w:pPr>
      <w:r>
        <w:t xml:space="preserve">Didactic goal: keep the same clustering line of experiment and change only the partitioning strategy.</w:t>
      </w:r>
    </w:p>
    <w:p>
      <w:pPr>
        <w:pStyle w:val="BodyText"/>
      </w:pPr>
      <w:r>
        <w:t xml:space="preserve">Environment setup.</w:t>
      </w:r>
    </w:p>
    <w:p>
      <w:pPr>
        <w:pStyle w:val="SourceCode"/>
      </w:pPr>
      <w:r>
        <w:rPr>
          <w:rStyle w:val="FunctionTok"/>
        </w:rPr>
        <w:t xml:space="preserve">source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url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"https://raw.githubusercontent.com/cefet-rj-dal/daltoolbox/main/examples/seed.R"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 install.packages("daltoolbox")</w:t>
      </w:r>
      <w:r>
        <w:br/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(daltoolbox)</w:t>
      </w:r>
    </w:p>
    <w:p>
      <w:pPr>
        <w:pStyle w:val="FirstParagraph"/>
      </w:pPr>
      <w:r>
        <w:t xml:space="preserve">Load data and separate predictors from the reference labels used only for interpretation.</w:t>
      </w:r>
    </w:p>
    <w:p>
      <w:pPr>
        <w:pStyle w:val="SourceCode"/>
      </w:pPr>
      <w:r>
        <w:rPr>
          <w:rStyle w:val="NormalTok"/>
        </w:rPr>
        <w:t xml:space="preserve">iris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datasets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iris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iris[,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4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ref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iris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Species</w:t>
      </w:r>
      <w:r>
        <w:br/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(x)</w:t>
      </w:r>
    </w:p>
    <w:p>
      <w:pPr>
        <w:pStyle w:val="SourceCode"/>
      </w:pPr>
      <w:r>
        <w:rPr>
          <w:rStyle w:val="VerbatimChar"/>
        </w:rPr>
        <w:t xml:space="preserve">##   Sepal.Length Sepal.Width Petal.Length Petal.Width</w:t>
      </w:r>
      <w:r>
        <w:br/>
      </w:r>
      <w:r>
        <w:rPr>
          <w:rStyle w:val="VerbatimChar"/>
        </w:rPr>
        <w:t xml:space="preserve">## 1          5.1         3.5          1.4         0.2</w:t>
      </w:r>
      <w:r>
        <w:br/>
      </w:r>
      <w:r>
        <w:rPr>
          <w:rStyle w:val="VerbatimChar"/>
        </w:rPr>
        <w:t xml:space="preserve">## 2          4.9         3.0          1.4         0.2</w:t>
      </w:r>
      <w:r>
        <w:br/>
      </w:r>
      <w:r>
        <w:rPr>
          <w:rStyle w:val="VerbatimChar"/>
        </w:rPr>
        <w:t xml:space="preserve">## 3          4.7         3.2          1.3         0.2</w:t>
      </w:r>
      <w:r>
        <w:br/>
      </w:r>
      <w:r>
        <w:rPr>
          <w:rStyle w:val="VerbatimChar"/>
        </w:rPr>
        <w:t xml:space="preserve">## 4          4.6         3.1          1.5         0.2</w:t>
      </w:r>
      <w:r>
        <w:br/>
      </w:r>
      <w:r>
        <w:rPr>
          <w:rStyle w:val="VerbatimChar"/>
        </w:rPr>
        <w:t xml:space="preserve">## 5          5.0         3.6          1.4         0.2</w:t>
      </w:r>
      <w:r>
        <w:br/>
      </w:r>
      <w:r>
        <w:rPr>
          <w:rStyle w:val="VerbatimChar"/>
        </w:rPr>
        <w:t xml:space="preserve">## 6          5.4         3.9          1.7         0.4</w:t>
      </w:r>
    </w:p>
    <w:p>
      <w:pPr>
        <w:pStyle w:val="FirstParagraph"/>
      </w:pPr>
      <w:r>
        <w:t xml:space="preserve">Model configuration. The evaluation lists are customized here for a didactic reason:</w:t>
      </w:r>
      <w:r>
        <w:t xml:space="preserve"> </w:t>
      </w:r>
      <w:r>
        <w:rPr>
          <w:rStyle w:val="VerbatimChar"/>
        </w:rPr>
        <w:t xml:space="preserve">silhouette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davies_bouldin</w:t>
      </w:r>
      <w:r>
        <w:t xml:space="preserve"> </w:t>
      </w:r>
      <w:r>
        <w:t xml:space="preserve">help compare the medoid partition through cohesion and separation, while</w:t>
      </w:r>
      <w:r>
        <w:t xml:space="preserve"> </w:t>
      </w:r>
      <w:r>
        <w:rPr>
          <w:rStyle w:val="VerbatimChar"/>
        </w:rPr>
        <w:t xml:space="preserve">entropy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purity</w:t>
      </w:r>
      <w:r>
        <w:t xml:space="preserve"> </w:t>
      </w:r>
      <w:r>
        <w:t xml:space="preserve">make the external comparison with</w:t>
      </w:r>
      <w:r>
        <w:t xml:space="preserve"> </w:t>
      </w:r>
      <w:r>
        <w:rPr>
          <w:rStyle w:val="VerbatimChar"/>
        </w:rPr>
        <w:t xml:space="preserve">iris$Species</w:t>
      </w:r>
      <w:r>
        <w:t xml:space="preserve"> </w:t>
      </w:r>
      <w:r>
        <w:t xml:space="preserve">easy to interpret. This keeps the discussion close to the k-means example so the reader can focus on the difference between centroids and medoids.</w:t>
      </w:r>
    </w:p>
    <w:p>
      <w:pPr>
        <w:pStyle w:val="SourceCode"/>
      </w:pPr>
      <w:r>
        <w:rPr>
          <w:rStyle w:val="NormalTok"/>
        </w:rPr>
        <w:t xml:space="preserve">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cluster_pam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model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eval_internal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model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clu_utils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metric_silhouette,</w:t>
      </w:r>
      <w:r>
        <w:br/>
      </w:r>
      <w:r>
        <w:rPr>
          <w:rStyle w:val="NormalTok"/>
        </w:rPr>
        <w:t xml:space="preserve">  model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clu_utils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metric_davies_bouldin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model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eval_external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model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clu_utils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metric_entropy,</w:t>
      </w:r>
      <w:r>
        <w:br/>
      </w:r>
      <w:r>
        <w:rPr>
          <w:rStyle w:val="NormalTok"/>
        </w:rPr>
        <w:t xml:space="preserve">  model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clu_utils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metric_purity</w:t>
      </w:r>
      <w:r>
        <w:br/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Fit the model and obtain cluster labels.</w:t>
      </w:r>
    </w:p>
    <w:p>
      <w:pPr>
        <w:pStyle w:val="SourceCode"/>
      </w:pPr>
      <w:r>
        <w:rPr>
          <w:rStyle w:val="FunctionTok"/>
        </w:rPr>
        <w:t xml:space="preserve">set_example_seed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</w:t>
      </w:r>
      <w:r>
        <w:rPr>
          <w:rStyle w:val="NormalTok"/>
        </w:rPr>
        <w:t xml:space="preserve">(model, x)</w:t>
      </w:r>
      <w:r>
        <w:br/>
      </w:r>
      <w:r>
        <w:rPr>
          <w:rStyle w:val="NormalTok"/>
        </w:rPr>
        <w:t xml:space="preserve">clu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cluster</w:t>
      </w:r>
      <w:r>
        <w:rPr>
          <w:rStyle w:val="NormalTok"/>
        </w:rPr>
        <w:t xml:space="preserve">(model, x)</w:t>
      </w:r>
      <w:r>
        <w:br/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(clu)</w:t>
      </w:r>
    </w:p>
    <w:p>
      <w:pPr>
        <w:pStyle w:val="SourceCode"/>
      </w:pPr>
      <w:r>
        <w:rPr>
          <w:rStyle w:val="VerbatimChar"/>
        </w:rPr>
        <w:t xml:space="preserve">## clu</w:t>
      </w:r>
      <w:r>
        <w:br/>
      </w:r>
      <w:r>
        <w:rPr>
          <w:rStyle w:val="VerbatimChar"/>
        </w:rPr>
        <w:t xml:space="preserve">##  1  2  3 </w:t>
      </w:r>
      <w:r>
        <w:br/>
      </w:r>
      <w:r>
        <w:rPr>
          <w:rStyle w:val="VerbatimChar"/>
        </w:rPr>
        <w:t xml:space="preserve">## 50 62 38</w:t>
      </w:r>
    </w:p>
    <w:p>
      <w:pPr>
        <w:pStyle w:val="FirstParagraph"/>
      </w:pPr>
      <w:r>
        <w:t xml:space="preserve">Evaluate the partition.</w:t>
      </w:r>
    </w:p>
    <w:p>
      <w:pPr>
        <w:pStyle w:val="SourceCode"/>
      </w:pPr>
      <w:r>
        <w:rPr>
          <w:rStyle w:val="NormalTok"/>
        </w:rPr>
        <w:t xml:space="preserve">eval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evaluate</w:t>
      </w:r>
      <w:r>
        <w:rPr>
          <w:rStyle w:val="NormalTok"/>
        </w:rPr>
        <w:t xml:space="preserve">(model, clu, ref)</w:t>
      </w:r>
      <w:r>
        <w:br/>
      </w:r>
      <w:r>
        <w:rPr>
          <w:rStyle w:val="NormalTok"/>
        </w:rPr>
        <w:t xml:space="preserve">eval</w:t>
      </w:r>
    </w:p>
    <w:p>
      <w:pPr>
        <w:pStyle w:val="SourceCode"/>
      </w:pPr>
      <w:r>
        <w:rPr>
          <w:rStyle w:val="VerbatimChar"/>
        </w:rPr>
        <w:t xml:space="preserve">## $clusters_entropy</w:t>
      </w:r>
      <w:r>
        <w:br/>
      </w:r>
      <w:r>
        <w:rPr>
          <w:rStyle w:val="VerbatimChar"/>
        </w:rPr>
        <w:t xml:space="preserve">## # A tibble: 3 × 4</w:t>
      </w:r>
      <w:r>
        <w:br/>
      </w:r>
      <w:r>
        <w:rPr>
          <w:rStyle w:val="VerbatimChar"/>
        </w:rPr>
        <w:t xml:space="preserve">##   x        ce   qtd    ceg</w:t>
      </w:r>
      <w:r>
        <w:br/>
      </w:r>
      <w:r>
        <w:rPr>
          <w:rStyle w:val="VerbatimChar"/>
        </w:rPr>
        <w:t xml:space="preserve">##   &lt;fct&gt; &lt;dbl&gt; &lt;int&gt;  &lt;dbl&gt;</w:t>
      </w:r>
      <w:r>
        <w:br/>
      </w:r>
      <w:r>
        <w:rPr>
          <w:rStyle w:val="VerbatimChar"/>
        </w:rPr>
        <w:t xml:space="preserve">## 1 1     0        50 0     </w:t>
      </w:r>
      <w:r>
        <w:br/>
      </w:r>
      <w:r>
        <w:rPr>
          <w:rStyle w:val="VerbatimChar"/>
        </w:rPr>
        <w:t xml:space="preserve">## 2 2     0.771    62 0.319 </w:t>
      </w:r>
      <w:r>
        <w:br/>
      </w:r>
      <w:r>
        <w:rPr>
          <w:rStyle w:val="VerbatimChar"/>
        </w:rPr>
        <w:t xml:space="preserve">## 3 3     0.297    38 0.0754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$clustering_entropy</w:t>
      </w:r>
      <w:r>
        <w:br/>
      </w:r>
      <w:r>
        <w:rPr>
          <w:rStyle w:val="VerbatimChar"/>
        </w:rPr>
        <w:t xml:space="preserve">## [1] 0.3938863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$data_entropy</w:t>
      </w:r>
      <w:r>
        <w:br/>
      </w:r>
      <w:r>
        <w:rPr>
          <w:rStyle w:val="VerbatimChar"/>
        </w:rPr>
        <w:t xml:space="preserve">## [1] 1.584963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$metrics</w:t>
      </w:r>
      <w:r>
        <w:br/>
      </w:r>
      <w:r>
        <w:rPr>
          <w:rStyle w:val="VerbatimChar"/>
        </w:rPr>
        <w:t xml:space="preserve">##           metric     value     goal     type</w:t>
      </w:r>
      <w:r>
        <w:br/>
      </w:r>
      <w:r>
        <w:rPr>
          <w:rStyle w:val="VerbatimChar"/>
        </w:rPr>
        <w:t xml:space="preserve">## 1     silhouette 0.5528190 maximize internal</w:t>
      </w:r>
      <w:r>
        <w:br/>
      </w:r>
      <w:r>
        <w:rPr>
          <w:rStyle w:val="VerbatimChar"/>
        </w:rPr>
        <w:t xml:space="preserve">## 2 davies_bouldin 0.6619715 minimize internal</w:t>
      </w:r>
      <w:r>
        <w:br/>
      </w:r>
      <w:r>
        <w:rPr>
          <w:rStyle w:val="VerbatimChar"/>
        </w:rPr>
        <w:t xml:space="preserve">## 3        entropy 0.3938863 minimize external</w:t>
      </w:r>
      <w:r>
        <w:br/>
      </w:r>
      <w:r>
        <w:rPr>
          <w:rStyle w:val="VerbatimChar"/>
        </w:rPr>
        <w:t xml:space="preserve">## 4         purity 0.8933333 maximize external</w:t>
      </w:r>
    </w:p>
    <w:p>
      <w:pPr>
        <w:pStyle w:val="FirstParagraph"/>
      </w:pPr>
      <w:r>
        <w:t xml:space="preserve">What to observe</w:t>
      </w:r>
      <w:r>
        <w:t xml:space="preserve"> </w:t>
      </w:r>
      <w:r>
        <w:t xml:space="preserve">- The workflow is unchanged from k-means.</w:t>
      </w:r>
      <w:r>
        <w:t xml:space="preserve"> </w:t>
      </w:r>
      <w:r>
        <w:t xml:space="preserve">- The method-specific difference is that medoids are actual observations, which can make the partition more robust to outliers.</w:t>
      </w:r>
    </w:p>
    <w:p>
      <w:pPr>
        <w:pStyle w:val="BodyText"/>
      </w:pPr>
      <w:r>
        <w:t xml:space="preserve">References</w:t>
      </w:r>
      <w:r>
        <w:t xml:space="preserve"> </w:t>
      </w:r>
      <w:r>
        <w:t xml:space="preserve">- Kaufman, L., and Rousseeuw, P. J. (1990). Finding Groups in Data.</w:t>
      </w:r>
      <w:r>
        <w:t xml:space="preserve"> </w:t>
      </w:r>
      <w:r>
        <w:t xml:space="preserve">- Rousseeuw, P. J. (1987). Silhouettes: A graphical aid to the interpretation and validation of cluster analysis.</w:t>
      </w:r>
      <w:r>
        <w:t xml:space="preserve"> </w:t>
      </w:r>
      <w:r>
        <w:t xml:space="preserve">- Davies, D. L., and Bouldin, D. W. (1979). A cluster separation measure.</w:t>
      </w:r>
      <w:r>
        <w:t xml:space="preserve"> </w:t>
      </w:r>
      <w:r>
        <w:t xml:space="preserve">- Zhao, Y., and Karypis, G. (2001). Criterion functions for document clustering.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2026-05-13T20:02:53Z</dcterms:created>
  <dcterms:modified xsi:type="dcterms:W3CDTF">2026-05-13T20:02:53Z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