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association-rule mining with semantic configuration stored in the miner object.</w:t>
      </w:r>
    </w:p>
    <w:p>
      <w:pPr>
        <w:pStyle w:val="BodyText"/>
      </w:pPr>
      <w:r>
        <w:t xml:space="preserve">Didactic goal: establish the standard pattern-mining line of experiment used throughout this family: load data, configure the miner,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, and inspect the patterns.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      Length        Class         Mode </w:t>
      </w:r>
      <w:r>
        <w:br/>
      </w:r>
      <w:r>
        <w:rPr>
          <w:rStyle w:val="VerbatimChar"/>
        </w:rPr>
        <w:t xml:space="preserve">##        48842 transactions           S4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0.9    0.1    1 none FALSE            TRUE       5     0.5      2      4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24421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...[1 item(s)] done [0.00s].</w:t>
      </w:r>
      <w:r>
        <w:br/>
      </w:r>
      <w:r>
        <w:rPr>
          <w:rStyle w:val="VerbatimChar"/>
        </w:rPr>
        <w:t xml:space="preserve">## set transactions ...[114 item(s), 48842 transaction(s)] done [0.03s].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transaction tree ... done [0.01s].</w:t>
      </w:r>
      <w:r>
        <w:br/>
      </w:r>
      <w:r>
        <w:rPr>
          <w:rStyle w:val="VerbatimChar"/>
        </w:rPr>
        <w:t xml:space="preserve">## checking subsets of size 1 2 3 4</w:t>
      </w:r>
    </w:p>
    <w:p>
      <w:pPr>
        <w:pStyle w:val="SourceCode"/>
      </w:pPr>
      <w:r>
        <w:rPr>
          <w:rStyle w:val="VerbatimChar"/>
        </w:rPr>
        <w:t xml:space="preserve">## Warning in arules::apriori(data, parameter = obj$engine_parameter, appearance = obj$engine_appearance, : Mining stopped (maxlen</w:t>
      </w:r>
      <w:r>
        <w:br/>
      </w:r>
      <w:r>
        <w:rPr>
          <w:rStyle w:val="VerbatimChar"/>
        </w:rPr>
        <w:t xml:space="preserve">## reached). Only patterns up to a length of 4 returned!</w:t>
      </w:r>
    </w:p>
    <w:p>
      <w:pPr>
        <w:pStyle w:val="SourceCode"/>
      </w:pPr>
      <w:r>
        <w:rPr>
          <w:rStyle w:val="VerbatimChar"/>
        </w:rPr>
        <w:t xml:space="preserve">##  done [0.00s].</w:t>
      </w:r>
      <w:r>
        <w:br/>
      </w:r>
      <w:r>
        <w:rPr>
          <w:rStyle w:val="VerbatimChar"/>
        </w:rPr>
        <w:t xml:space="preserve">## writing ... [0 rule(s)]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rules)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metric value      type</w:t>
      </w:r>
      <w:r>
        <w:br/>
      </w:r>
      <w:r>
        <w:rPr>
          <w:rStyle w:val="VerbatimChar"/>
        </w:rPr>
        <w:t xml:space="preserve">## 1   pattern_count     0 intrinsic</w:t>
      </w:r>
      <w:r>
        <w:br/>
      </w:r>
      <w:r>
        <w:rPr>
          <w:rStyle w:val="VerbatimChar"/>
        </w:rPr>
        <w:t xml:space="preserve">## 2    mean_support   NaN intrinsic</w:t>
      </w:r>
      <w:r>
        <w:br/>
      </w:r>
      <w:r>
        <w:rPr>
          <w:rStyle w:val="VerbatimChar"/>
        </w:rPr>
        <w:t xml:space="preserve">## 3 mean_confidence   NaN intrinsic</w:t>
      </w:r>
      <w:r>
        <w:br/>
      </w:r>
      <w:r>
        <w:rPr>
          <w:rStyle w:val="VerbatimChar"/>
        </w:rPr>
        <w:t xml:space="preserve">## 4       mean_lift   NaN intrinsic</w:t>
      </w:r>
      <w:r>
        <w:br/>
      </w:r>
      <w:r>
        <w:rPr>
          <w:rStyle w:val="VerbatimChar"/>
        </w:rPr>
        <w:t xml:space="preserve">## 5     mean_length    NA intrinsic</w:t>
      </w:r>
      <w:r>
        <w:br/>
      </w:r>
      <w:r>
        <w:rPr>
          <w:rStyle w:val="VerbatimChar"/>
        </w:rPr>
        <w:t xml:space="preserve">## 6  retained_ratio    NA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rules remained after the quality filter. Lower the thresholds if you want to inspect some candidates.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(rules[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(rules)))])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No rules remained after the quality filter. Lower the thresholds if you want to inspect some candidates.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standard pattern-mining workflow is different from prediction, but it is still structured and reproducible.</w:t>
      </w:r>
      <w:r>
        <w:t xml:space="preserve"> </w:t>
      </w:r>
      <w:r>
        <w:t xml:space="preserve">- Later pattern examples will keep this same body and only change the pattern family and configuration.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2026-05-13T20:03:32Z</dcterms:created>
  <dcterms:modified xsi:type="dcterms:W3CDTF">2026-05-13T20:03:32Z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