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keep the same pattern-mining line of experiment and change only the discovered object type, from directional rules to unordered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(adult_df)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</w:t>
      </w:r>
      <w:r>
        <w:br/>
      </w:r>
      <w:r>
        <w:rPr>
          <w:rStyle w:val="VerbatimChar"/>
        </w:rPr>
        <w:t xml:space="preserve">##   capital-gain capital-loss hours-per-week native-country income</w:t>
      </w:r>
      <w:r>
        <w:br/>
      </w:r>
      <w:r>
        <w:rPr>
          <w:rStyle w:val="VerbatimChar"/>
        </w:rPr>
        <w:t xml:space="preserve">## 1         2174            0             40  United-States  small</w:t>
      </w:r>
      <w:r>
        <w:br/>
      </w:r>
      <w:r>
        <w:rPr>
          <w:rStyle w:val="VerbatimChar"/>
        </w:rPr>
        <w:t xml:space="preserve">## 2            0            0             13  United-States  small</w:t>
      </w:r>
      <w:r>
        <w:br/>
      </w:r>
      <w:r>
        <w:rPr>
          <w:rStyle w:val="VerbatimChar"/>
        </w:rPr>
        <w:t xml:space="preserve">## 3            0            0             40  United-States  small</w:t>
      </w:r>
      <w:r>
        <w:br/>
      </w:r>
      <w:r>
        <w:rPr>
          <w:rStyle w:val="VerbatimChar"/>
        </w:rPr>
        <w:t xml:space="preserve">## 4            0            0             40  United-States  small</w:t>
      </w:r>
      <w:r>
        <w:br/>
      </w:r>
      <w:r>
        <w:rPr>
          <w:rStyle w:val="VerbatimChar"/>
        </w:rPr>
        <w:t xml:space="preserve">## 5            0            0             40           Cuba  small</w:t>
      </w:r>
      <w:r>
        <w:br/>
      </w:r>
      <w:r>
        <w:rPr>
          <w:rStyle w:val="VerbatimChar"/>
        </w:rPr>
        <w:t xml:space="preserve">## 6            0            0             40  United-States  small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48842 column(s)] done [0.00s].</w:t>
      </w:r>
      <w:r>
        <w:br/>
      </w:r>
      <w:r>
        <w:rPr>
          <w:rStyle w:val="VerbatimChar"/>
        </w:rPr>
        <w:t xml:space="preserve">## writing  ... [61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1.00000000 intrinsic</w:t>
      </w:r>
      <w:r>
        <w:br/>
      </w:r>
      <w:r>
        <w:rPr>
          <w:rStyle w:val="VerbatimChar"/>
        </w:rPr>
        <w:t xml:space="preserve">## 2   mean_support 0.66848204 intrinsic</w:t>
      </w:r>
      <w:r>
        <w:br/>
      </w:r>
      <w:r>
        <w:rPr>
          <w:rStyle w:val="VerbatimChar"/>
        </w:rPr>
        <w:t xml:space="preserve">## 3    mean_length 1.00000000 intrinsic</w:t>
      </w:r>
      <w:r>
        <w:br/>
      </w:r>
      <w:r>
        <w:rPr>
          <w:rStyle w:val="VerbatimChar"/>
        </w:rPr>
        <w:t xml:space="preserve">## 4 retained_ratio 0.01639344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itemsets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items      support  count</w:t>
      </w:r>
      <w:r>
        <w:br/>
      </w:r>
      <w:r>
        <w:rPr>
          <w:rStyle w:val="VerbatimChar"/>
        </w:rPr>
        <w:t xml:space="preserve">## [1] {sex=Male} 0.668482 32650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rule-mining example.</w:t>
      </w:r>
      <w:r>
        <w:t xml:space="preserve"> </w:t>
      </w:r>
      <w:r>
        <w:t xml:space="preserve">- The main semantic change is that the result is now a set of itemsets, not a set of directional implications.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2026-05-13T20:03:32Z</dcterms:created>
  <dcterms:modified xsi:type="dcterms:W3CDTF">2026-05-13T20:03:32Z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