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1d3834bb063a88471f10fb6f372682c6b6a17e"/>
    <w:p>
      <w:pPr>
        <w:pStyle w:val="Heading2"/>
      </w:pPr>
      <w:r>
        <w:t xml:space="preserve">Tutorial 20 -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 The classifier returns one score column per class, which is the native classification format used by</w:t>
      </w:r>
      <w:r>
        <w:t xml:space="preserve"> </w:t>
      </w:r>
      <w:r>
        <w:rPr>
          <w:rStyle w:val="VerbatimChar"/>
        </w:rPr>
        <w:t xml:space="preserve">daltoolbox</w:t>
      </w:r>
      <w:r>
        <w:t xml:space="preserve">.</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 10 20  0  0         1      1           1           1  1</w:t>
      </w:r>
    </w:p>
    <w:p>
      <w:pPr>
        <w:pStyle w:val="FirstParagraph"/>
      </w:pPr>
      <w:r>
        <w:t xml:space="preserve">For learners who are sensitive to scale, this kind of complete preparation-and-modeling sequence is often more realistic than a raw-data example.</w:t>
      </w:r>
    </w:p>
    <w:p>
      <w:pPr>
        <w:pStyle w:val="BodyText"/>
      </w:pPr>
      <w:r>
        <w:t xml:space="preserve">What to observe</w:t>
      </w:r>
      <w:r>
        <w:t xml:space="preserve"> </w:t>
      </w:r>
      <w:r>
        <w:t xml:space="preserve">- The split happens before preprocessing because preprocessing objects should learn only from training data.</w:t>
      </w:r>
      <w:r>
        <w:t xml:space="preserve"> </w:t>
      </w:r>
      <w:r>
        <w:t xml:space="preserve">- The same fitted normalization object is reused on both training and test sets.</w:t>
      </w:r>
      <w:r>
        <w:t xml:space="preserve"> </w:t>
      </w:r>
      <w:r>
        <w:t xml:space="preserve">- This sequence is a compact template for many real classification studies in</w:t>
      </w:r>
      <w:r>
        <w:t xml:space="preserve"> </w:t>
      </w:r>
      <w:r>
        <w:rPr>
          <w:rStyle w:val="VerbatimChar"/>
        </w:rPr>
        <w:t xml:space="preserve">daltoolbox</w:t>
      </w:r>
      <w:r>
        <w:t xml:space="preserv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2026-05-13T20:03:59Z</dcterms:created>
  <dcterms:modified xsi:type="dcterms:W3CDTF">2026-05-13T20:03:59Z</dcterms:modified>
</cp:coreProperties>
</file>

<file path=docProps/custom.xml><?xml version="1.0" encoding="utf-8"?>
<Properties xmlns="http://schemas.openxmlformats.org/officeDocument/2006/custom-properties" xmlns:vt="http://schemas.openxmlformats.org/officeDocument/2006/docPropsVTypes"/>
</file>