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10">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12">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13">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14">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15">
        <w:r>
          <w:rPr>
            <w:rStyle w:val="Hyperlink"/>
          </w:rPr>
          <w:t xml:space="preserve">07-profile-radar.md</w:t>
        </w:r>
      </w:hyperlink>
      <w:r>
        <w:t xml:space="preserve"> </w:t>
      </w:r>
      <w:r>
        <w:t xml:space="preserve">- Radar: displays multiple numeric variables on radial axes from a common origin; useful for comparative profiles.</w:t>
      </w:r>
    </w:p>
    <w:bookmarkEnd w:id="16"/>
    <w:bookmarkStart w:id="20"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18">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19">
        <w:r>
          <w:rPr>
            <w:rStyle w:val="Hyperlink"/>
          </w:rPr>
          <w:t xml:space="preserve">10-distribution-boxplot.md</w:t>
        </w:r>
      </w:hyperlink>
      <w:r>
        <w:t xml:space="preserve"> </w:t>
      </w:r>
      <w:r>
        <w:t xml:space="preserve">- Boxplot: summarizes distribution via quartiles and highlights outliers; comparable across groups.</w:t>
      </w:r>
    </w:p>
    <w:bookmarkEnd w:id="20"/>
    <w:bookmarkStart w:id="23"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1">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22">
        <w:r>
          <w:rPr>
            <w:rStyle w:val="Hyperlink"/>
          </w:rPr>
          <w:t xml:space="preserve">12-relationship-points.md</w:t>
        </w:r>
      </w:hyperlink>
      <w:r>
        <w:t xml:space="preserve"> </w:t>
      </w:r>
      <w:r>
        <w:t xml:space="preserve">- Points: similar to series, but without connecting lines; good to highlight discrete observations.</w:t>
      </w:r>
    </w:p>
    <w:bookmarkEnd w:id="23"/>
    <w:bookmarkStart w:id="27"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24">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25">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26">
        <w:r>
          <w:rPr>
            <w:rStyle w:val="Hyperlink"/>
          </w:rPr>
          <w:t xml:space="preserve">15-time-series-forecast.md</w:t>
        </w:r>
      </w:hyperlink>
      <w:r>
        <w:t xml:space="preserve"> </w:t>
      </w:r>
      <w:r>
        <w:t xml:space="preserve">- Time series with fit and forecast: shows observed values, model fit, and forecast horizon for visual comparison.</w:t>
      </w:r>
    </w:p>
    <w:bookmarkEnd w:id="27"/>
    <w:bookmarkStart w:id="30"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28">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29">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08-distribution-histogram.md" TargetMode="External" /><Relationship Type="http://schemas.openxmlformats.org/officeDocument/2006/relationships/hyperlink" Id="rId18" Target="/examples/graphics/09-distribution-density.md" TargetMode="External" /><Relationship Type="http://schemas.openxmlformats.org/officeDocument/2006/relationships/hyperlink" Id="rId19" Target="/examples/graphics/10-distribution-boxplot.md" TargetMode="External" /><Relationship Type="http://schemas.openxmlformats.org/officeDocument/2006/relationships/hyperlink" Id="rId21" Target="/examples/graphics/11-relationship-scatter.md" TargetMode="External" /><Relationship Type="http://schemas.openxmlformats.org/officeDocument/2006/relationships/hyperlink" Id="rId22" Target="/examples/graphics/12-relationship-points.md" TargetMode="External" /><Relationship Type="http://schemas.openxmlformats.org/officeDocument/2006/relationships/hyperlink" Id="rId24" Target="/examples/graphics/13-time-series-lines.md" TargetMode="External" /><Relationship Type="http://schemas.openxmlformats.org/officeDocument/2006/relationships/hyperlink" Id="rId25" Target="/examples/graphics/14-time-series-basic.md" TargetMode="External" /><Relationship Type="http://schemas.openxmlformats.org/officeDocument/2006/relationships/hyperlink" Id="rId26" Target="/examples/graphics/15-time-series-forecast.md" TargetMode="External" /><Relationship Type="http://schemas.openxmlformats.org/officeDocument/2006/relationships/hyperlink" Id="rId28" Target="/examples/graphics/16-export-save-pdf.md" TargetMode="External" /><Relationship Type="http://schemas.openxmlformats.org/officeDocument/2006/relationships/hyperlink" Id="rId29"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08-distribution-histogram.md" TargetMode="External" /><Relationship Type="http://schemas.openxmlformats.org/officeDocument/2006/relationships/hyperlink" Id="rId18" Target="/examples/graphics/09-distribution-density.md" TargetMode="External" /><Relationship Type="http://schemas.openxmlformats.org/officeDocument/2006/relationships/hyperlink" Id="rId19" Target="/examples/graphics/10-distribution-boxplot.md" TargetMode="External" /><Relationship Type="http://schemas.openxmlformats.org/officeDocument/2006/relationships/hyperlink" Id="rId21" Target="/examples/graphics/11-relationship-scatter.md" TargetMode="External" /><Relationship Type="http://schemas.openxmlformats.org/officeDocument/2006/relationships/hyperlink" Id="rId22" Target="/examples/graphics/12-relationship-points.md" TargetMode="External" /><Relationship Type="http://schemas.openxmlformats.org/officeDocument/2006/relationships/hyperlink" Id="rId24" Target="/examples/graphics/13-time-series-lines.md" TargetMode="External" /><Relationship Type="http://schemas.openxmlformats.org/officeDocument/2006/relationships/hyperlink" Id="rId25" Target="/examples/graphics/14-time-series-basic.md" TargetMode="External" /><Relationship Type="http://schemas.openxmlformats.org/officeDocument/2006/relationships/hyperlink" Id="rId26" Target="/examples/graphics/15-time-series-forecast.md" TargetMode="External" /><Relationship Type="http://schemas.openxmlformats.org/officeDocument/2006/relationships/hyperlink" Id="rId28" Target="/examples/graphics/16-export-save-pdf.md" TargetMode="External" /><Relationship Type="http://schemas.openxmlformats.org/officeDocument/2006/relationships/hyperlink" Id="rId29"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2026-05-13T02:49:54Z</dcterms:created>
  <dcterms:modified xsi:type="dcterms:W3CDTF">2026-05-13T02:49:54Z</dcterms:modified>
</cp:coreProperties>
</file>

<file path=docProps/custom.xml><?xml version="1.0" encoding="utf-8"?>
<Properties xmlns="http://schemas.openxmlformats.org/officeDocument/2006/custom-properties" xmlns:vt="http://schemas.openxmlformats.org/officeDocument/2006/docPropsVTypes"/>
</file>