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5---baseline-classification"/>
    <w:p>
      <w:pPr>
        <w:pStyle w:val="Heading2"/>
      </w:pPr>
      <w:r>
        <w:t xml:space="preserve">Tutorial 05 - Baseline Classification</w:t>
      </w:r>
    </w:p>
    <w:p>
      <w:pPr>
        <w:pStyle w:val="FirstParagraph"/>
      </w:pPr>
      <w:r>
        <w:t xml:space="preserve">A baseline is one of the healthiest habits in experimental work. Before testing advanced learners, it is useful to establish a simple reference that answers a basic question: is the stronger model actually adding value?</w:t>
      </w:r>
    </w:p>
    <w:p>
      <w:pPr>
        <w:pStyle w:val="BodyText"/>
      </w:pPr>
      <w:r>
        <w:t xml:space="preserve">This tutorial compares a naive baseline with a more expressive but still interpretable classifier.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the problem once so both learners face exactly the same data.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the majority classifier. It always predicts the most frequent class seen during training, so it is intentionally weak but very informative as a minimum benchmark.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classifier predictions are returned as class-score tables,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compare them directly with the original factor labels.</w:t>
      </w:r>
    </w:p>
    <w:p>
      <w:pPr>
        <w:pStyle w:val="SourceCode"/>
      </w:pP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iris_train)</w:t>
      </w:r>
      <w:r>
        <w:br/>
      </w:r>
      <w:r>
        <w:br/>
      </w:r>
      <w:r>
        <w:rPr>
          <w:rStyle w:val="NormalTok"/>
        </w:rPr>
        <w:t xml:space="preserve">baseline_pred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iris_test)</w:t>
      </w:r>
      <w:r>
        <w:br/>
      </w:r>
      <w:r>
        <w:rPr>
          <w:rStyle w:val="NormalTok"/>
        </w:rPr>
        <w:t xml:space="preserve">baseline_eval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baseline_pred)</w:t>
      </w:r>
      <w:r>
        <w:br/>
      </w:r>
      <w:r>
        <w:rPr>
          <w:rStyle w:val="NormalTok"/>
        </w:rPr>
        <w:t xml:space="preserve">baseline_eval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Now train a decision tree on the same split. Because the experimental conditions are unchanged, any improvement is easier to interpret.</w:t>
      </w:r>
    </w:p>
    <w:p>
      <w:pPr>
        <w:pStyle w:val="SourceCode"/>
      </w:pP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(tree, iris_train)</w:t>
      </w:r>
      <w:r>
        <w:br/>
      </w:r>
      <w:r>
        <w:br/>
      </w:r>
      <w:r>
        <w:rPr>
          <w:rStyle w:val="NormalTok"/>
        </w:rPr>
        <w:t xml:space="preserve">tree_pred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(tree, iris_test)</w:t>
      </w:r>
      <w:r>
        <w:br/>
      </w:r>
      <w:r>
        <w:rPr>
          <w:rStyle w:val="NormalTok"/>
        </w:rPr>
        <w:t xml:space="preserve">tree_eval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(tree,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tree_pred)</w:t>
      </w:r>
      <w:r>
        <w:br/>
      </w:r>
      <w:r>
        <w:rPr>
          <w:rStyle w:val="NormalTok"/>
        </w:rPr>
        <w:t xml:space="preserve">tree_eval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The practical lesson is simple: always compare a more elaborate model with a transparent baseline, not only with other elaborate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2026-05-13T05:08:34Z</dcterms:created>
  <dcterms:modified xsi:type="dcterms:W3CDTF">2026-05-13T05:08:34Z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