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cla_dtree</w:t>
      </w:r>
      <w:r>
        <w:t xml:space="preserve">: Decision Tree for classification. Recursively splits on explanatory variables to separate classes, yielding an interpretable model.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the decision tree.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2025-10-28T16:40:45Z</dcterms:created>
  <dcterms:modified xsi:type="dcterms:W3CDTF">2025-10-28T16:40:45Z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