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Density (kernel density): smoothed version of the histogram for continuous variables; highlights distribution shapes.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Examples with distinct distributions</w:t>
      </w:r>
      <w:r>
        <w:t xml:space="preserve"> </w:t>
      </w:r>
      <w:r>
        <w:t xml:space="preserve">The following use random variables to visualize different distributions.</w:t>
      </w:r>
    </w:p>
    <w:p>
      <w:pPr>
        <w:pStyle w:val="BodyText"/>
      </w:pPr>
      <w:r>
        <w:t xml:space="preserve">Generate example variables with different distributions.</w:t>
      </w:r>
    </w:p>
    <w:p>
      <w:pPr>
        <w:pStyle w:val="SourceCode"/>
      </w:pPr>
      <w:r>
        <w:rPr>
          <w:rStyle w:val="CommentTok"/>
        </w:rPr>
        <w:t xml:space="preserve"># example4: dataset to be plotted  </w:t>
      </w:r>
      <w:r>
        <w:br/>
      </w:r>
      <w:r>
        <w:rPr>
          <w:rStyle w:val="NormalTok"/>
        </w:rPr>
        <w:t xml:space="preserve">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(example)</w:t>
      </w:r>
    </w:p>
    <w:p>
      <w:pPr>
        <w:pStyle w:val="SourceCode"/>
      </w:pPr>
      <w:r>
        <w:rPr>
          <w:rStyle w:val="VerbatimChar"/>
        </w:rPr>
        <w:t xml:space="preserve">##   exponential  uniform   normal</w:t>
      </w:r>
      <w:r>
        <w:br/>
      </w:r>
      <w:r>
        <w:rPr>
          <w:rStyle w:val="VerbatimChar"/>
        </w:rPr>
        <w:t xml:space="preserve">## 1   1.6445617 3.470041 3.414173</w:t>
      </w:r>
      <w:r>
        <w:br/>
      </w:r>
      <w:r>
        <w:rPr>
          <w:rStyle w:val="VerbatimChar"/>
        </w:rPr>
        <w:t xml:space="preserve">## 2   0.5231597 2.935227 3.409228</w:t>
      </w:r>
      <w:r>
        <w:br/>
      </w:r>
      <w:r>
        <w:rPr>
          <w:rStyle w:val="VerbatimChar"/>
        </w:rPr>
        <w:t xml:space="preserve">## 3   0.6436326 2.535932 5.927512</w:t>
      </w:r>
      <w:r>
        <w:br/>
      </w:r>
      <w:r>
        <w:rPr>
          <w:rStyle w:val="VerbatimChar"/>
        </w:rPr>
        <w:t xml:space="preserve">## 4   1.9587219 2.693222 3.927637</w:t>
      </w:r>
      <w:r>
        <w:br/>
      </w:r>
      <w:r>
        <w:rPr>
          <w:rStyle w:val="VerbatimChar"/>
        </w:rPr>
        <w:t xml:space="preserve">## 5   0.3029165 3.315365 3.836696</w:t>
      </w:r>
      <w:r>
        <w:br/>
      </w:r>
      <w:r>
        <w:rPr>
          <w:rStyle w:val="VerbatimChar"/>
        </w:rPr>
        <w:t xml:space="preserve">## 6   2.3120488 3.181628 5.671860</w:t>
      </w:r>
    </w:p>
    <w:bookmarkStart w:id="23" w:name="density-plot"/>
    <w:p>
      <w:pPr>
        <w:pStyle w:val="Heading1"/>
      </w:pPr>
      <w:r>
        <w:t xml:space="preserve">Density plot</w:t>
      </w:r>
    </w:p>
    <w:p>
      <w:pPr>
        <w:pStyle w:val="FirstParagraph"/>
      </w:pPr>
      <w:r>
        <w:t xml:space="preserve">Draws a kernel density estimate, a smoothed alternative to the histogram for continuous data.</w:t>
      </w:r>
    </w:p>
    <w:p>
      <w:pPr>
        <w:pStyle w:val="BodyText"/>
      </w:pPr>
      <w:r>
        <w:t xml:space="preserve">More info: ?geom_density (R documentation)</w:t>
      </w:r>
    </w:p>
    <w:p>
      <w:pPr>
        <w:pStyle w:val="BodyText"/>
      </w:pPr>
      <w:r>
        <w:t xml:space="preserve">Build densities and arrange individual charts in a grid.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density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hart-arrangement"/>
    <w:p>
      <w:pPr>
        <w:pStyle w:val="Heading1"/>
      </w:pPr>
      <w:r>
        <w:t xml:space="preserve">Chart arrangement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grid.arrange</w:t>
      </w:r>
      <w:r>
        <w:t xml:space="preserve"> </w:t>
      </w:r>
      <w:r>
        <w:t xml:space="preserve">function can arrange multiple previously created charts.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grfe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(uniform),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(normal),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(grfe, grfu, grfn,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density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2025-10-28T16:42:31Z</dcterms:created>
  <dcterms:modified xsi:type="dcterms:W3CDTF">2025-10-28T16:42:31Z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