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1.1016973 3.494018 6.514058</w:t>
      </w:r>
      <w:r>
        <w:br/>
      </w:r>
      <w:r>
        <w:rPr>
          <w:rStyle w:val="VerbatimChar"/>
        </w:rPr>
        <w:t xml:space="preserve">## 2   1.5894544 2.695519 4.262307</w:t>
      </w:r>
      <w:r>
        <w:br/>
      </w:r>
      <w:r>
        <w:rPr>
          <w:rStyle w:val="VerbatimChar"/>
        </w:rPr>
        <w:t xml:space="preserve">## 3   1.5252855 3.461910 5.871870</w:t>
      </w:r>
      <w:r>
        <w:br/>
      </w:r>
      <w:r>
        <w:rPr>
          <w:rStyle w:val="VerbatimChar"/>
        </w:rPr>
        <w:t xml:space="preserve">## 4   1.5640103 2.864014 5.533188</w:t>
      </w:r>
      <w:r>
        <w:br/>
      </w:r>
      <w:r>
        <w:rPr>
          <w:rStyle w:val="VerbatimChar"/>
        </w:rPr>
        <w:t xml:space="preserve">## 5   0.5210339 2.866077 4.467088</w:t>
      </w:r>
      <w:r>
        <w:br/>
      </w:r>
      <w:r>
        <w:rPr>
          <w:rStyle w:val="VerbatimChar"/>
        </w:rPr>
        <w:t xml:space="preserve">## 6   1.1897582 3.306155 3.542417</w:t>
      </w:r>
    </w:p>
    <w:bookmarkStart w:id="23" w:name="density-plot"/>
    <w:p>
      <w:pPr>
        <w:pStyle w:val="Heading1"/>
      </w:pPr>
      <w:r>
        <w:t xml:space="preserve">Density plot</w:t>
      </w:r>
    </w:p>
    <w:p>
      <w:pPr>
        <w:pStyle w:val="FirstParagraph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density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Silverman, B. W. (1986). Density Estimation for Statistics and Data Analysis. Chapman and Hall.</w:t>
      </w:r>
      <w:r>
        <w:t xml:space="preserve"> </w:t>
      </w:r>
      <w:r>
        <w:t xml:space="preserve">- Wickham, H. (2016). ggplot2: Elegant Graphics for Data Analysis. Springer.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2025-10-28T20:01:09Z</dcterms:created>
  <dcterms:modified xsi:type="dcterms:W3CDTF">2025-10-28T20:01:09Z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