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About the transformation</w:t>
      </w:r>
      <w:r>
        <w:t xml:space="preserve"> </w:t>
      </w:r>
      <w:r>
        <w:t xml:space="preserve">-</w:t>
      </w:r>
      <w:r>
        <w:t xml:space="preserve"> </w:t>
      </w:r>
      <w:r>
        <w:rPr>
          <w:rStyle w:val="VerbatimChar"/>
        </w:rPr>
        <w:t xml:space="preserve">dt_pca</w:t>
      </w:r>
      <w:r>
        <w:t xml:space="preserve">: Principal Component Analysis (PCA) projects correlated variables onto orthogonal components ordered by explained variance. You can let the tool pick the number of components via an elbow heuristic or set it explicitly.</w:t>
      </w:r>
    </w:p>
    <w:p>
      <w:pPr>
        <w:pStyle w:val="BodyText"/>
      </w:pPr>
      <w:r>
        <w:t xml:space="preserve">Method</w:t>
      </w:r>
      <w:r>
        <w:t xml:space="preserve"> </w:t>
      </w:r>
      <w:r>
        <w:t xml:space="preserve">- Learns principal components via an orthogonal transformation (SVD/eigendecomposition of the covariance matrix), applied to centered/scaled numeric predictors.</w:t>
      </w:r>
      <w:r>
        <w:t xml:space="preserve"> </w:t>
      </w:r>
      <w:r>
        <w:t xml:space="preserve">- By default, the number of components is chosen via minimum-curvature (elbow) on the cumulative explained variance curve; alternatively set</w:t>
      </w:r>
      <w:r>
        <w:t xml:space="preserve"> </w:t>
      </w:r>
      <w:r>
        <w:rPr>
          <w:rStyle w:val="VerbatimChar"/>
        </w:rPr>
        <w:t xml:space="preserve">components</w:t>
      </w:r>
      <w:r>
        <w:t xml:space="preserve"> </w:t>
      </w:r>
      <w:r>
        <w:t xml:space="preserve">manually.</w:t>
      </w:r>
    </w:p>
    <w:p>
      <w:pPr>
        <w:pStyle w:val="BodyText"/>
      </w:pPr>
      <w:r>
        <w:t xml:space="preserve">Environment setup.</w:t>
      </w:r>
    </w:p>
    <w:p>
      <w:pPr>
        <w:pStyle w:val="SourceCode"/>
      </w:pPr>
      <w:r>
        <w:rPr>
          <w:rStyle w:val="CommentTok"/>
        </w:rPr>
        <w:t xml:space="preserve"># installation </w:t>
      </w:r>
      <w:r>
        <w:br/>
      </w:r>
      <w:r>
        <w:rPr>
          <w:rStyle w:val="CommentTok"/>
        </w:rPr>
        <w:t xml:space="preserve">#install.packages("daltoolbox")</w:t>
      </w:r>
      <w:r>
        <w:br/>
      </w:r>
      <w:r>
        <w:br/>
      </w:r>
      <w:r>
        <w:rPr>
          <w:rStyle w:val="CommentTok"/>
        </w:rPr>
        <w:t xml:space="preserve"># loading DAL</w:t>
      </w:r>
      <w:r>
        <w:br/>
      </w:r>
      <w:r>
        <w:rPr>
          <w:rStyle w:val="FunctionTok"/>
        </w:rPr>
        <w:t xml:space="preserve">library</w:t>
      </w:r>
      <w:r>
        <w:rPr>
          <w:rStyle w:val="NormalTok"/>
        </w:rPr>
        <w:t xml:space="preserve">(daltoolbox) </w:t>
      </w:r>
    </w:p>
    <w:p>
      <w:pPr>
        <w:pStyle w:val="FirstParagraph"/>
      </w:pPr>
      <w:r>
        <w:t xml:space="preserve">Load data and PCA idea.</w:t>
      </w:r>
    </w:p>
    <w:p>
      <w:pPr>
        <w:pStyle w:val="SourceCode"/>
      </w:pPr>
      <w:r>
        <w:rPr>
          <w:rStyle w:val="CommentTok"/>
        </w:rPr>
        <w:t xml:space="preserve"># Dataset for example</w:t>
      </w:r>
      <w:r>
        <w:br/>
      </w:r>
      <w:r>
        <w:rPr>
          <w:rStyle w:val="NormalTok"/>
        </w:rPr>
        <w:t xml:space="preserve">iris </w:t>
      </w:r>
      <w:r>
        <w:rPr>
          <w:rStyle w:val="OtherTok"/>
        </w:rPr>
        <w:t xml:space="preserve">&lt;-</w:t>
      </w:r>
      <w:r>
        <w:rPr>
          <w:rStyle w:val="NormalTok"/>
        </w:rPr>
        <w:t xml:space="preserve"> datasets</w:t>
      </w:r>
      <w:r>
        <w:rPr>
          <w:rStyle w:val="SpecialCharTok"/>
        </w:rPr>
        <w:t xml:space="preserve">::</w:t>
      </w:r>
      <w:r>
        <w:rPr>
          <w:rStyle w:val="NormalTok"/>
        </w:rPr>
        <w:t xml:space="preserve">iris</w:t>
      </w:r>
      <w:r>
        <w:br/>
      </w: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bookmarkStart w:id="20" w:name="pca"/>
    <w:p>
      <w:pPr>
        <w:pStyle w:val="Heading1"/>
      </w:pPr>
      <w:r>
        <w:t xml:space="preserve">PCA</w:t>
      </w:r>
    </w:p>
    <w:p>
      <w:pPr>
        <w:pStyle w:val="FirstParagraph"/>
      </w:pPr>
      <w:r>
        <w:t xml:space="preserve">PCA finds a projection capturing the largest possible variance in the data. Below, we fit PCA and transform the dataset.</w:t>
      </w:r>
    </w:p>
    <w:p>
      <w:pPr>
        <w:pStyle w:val="SourceCode"/>
      </w:pPr>
      <w:r>
        <w:rPr>
          <w:rStyle w:val="CommentTok"/>
        </w:rPr>
        <w:t xml:space="preserve"># creates and fits PCA using the target column as reference</w:t>
      </w:r>
      <w:r>
        <w:br/>
      </w:r>
      <w:r>
        <w:rPr>
          <w:rStyle w:val="NormalTok"/>
        </w:rPr>
        <w:t xml:space="preserve">mypca </w:t>
      </w:r>
      <w:r>
        <w:rPr>
          <w:rStyle w:val="OtherTok"/>
        </w:rPr>
        <w:t xml:space="preserve">&lt;-</w:t>
      </w:r>
      <w:r>
        <w:rPr>
          <w:rStyle w:val="NormalTok"/>
        </w:rPr>
        <w:t xml:space="preserve"> </w:t>
      </w:r>
      <w:r>
        <w:rPr>
          <w:rStyle w:val="FunctionTok"/>
        </w:rPr>
        <w:t xml:space="preserve">dt_pca</w:t>
      </w:r>
      <w:r>
        <w:rPr>
          <w:rStyle w:val="NormalTok"/>
        </w:rPr>
        <w:t xml:space="preserve">(</w:t>
      </w:r>
      <w:r>
        <w:rPr>
          <w:rStyle w:val="StringTok"/>
        </w:rPr>
        <w:t xml:space="preserve">"Species"</w:t>
      </w:r>
      <w:r>
        <w:rPr>
          <w:rStyle w:val="NormalTok"/>
        </w:rPr>
        <w:t xml:space="preserve">)</w:t>
      </w:r>
      <w:r>
        <w:br/>
      </w:r>
      <w:r>
        <w:rPr>
          <w:rStyle w:val="NormalTok"/>
        </w:rPr>
        <w:t xml:space="preserve">mypca </w:t>
      </w:r>
      <w:r>
        <w:rPr>
          <w:rStyle w:val="OtherTok"/>
        </w:rPr>
        <w:t xml:space="preserve">&lt;-</w:t>
      </w:r>
      <w:r>
        <w:rPr>
          <w:rStyle w:val="NormalTok"/>
        </w:rPr>
        <w:t xml:space="preserve"> </w:t>
      </w:r>
      <w:r>
        <w:rPr>
          <w:rStyle w:val="FunctionTok"/>
        </w:rPr>
        <w:t xml:space="preserve">fit</w:t>
      </w:r>
      <w:r>
        <w:rPr>
          <w:rStyle w:val="NormalTok"/>
        </w:rPr>
        <w:t xml:space="preserve">(mypca, datasets</w:t>
      </w:r>
      <w:r>
        <w:rPr>
          <w:rStyle w:val="SpecialCharTok"/>
        </w:rPr>
        <w:t xml:space="preserve">::</w:t>
      </w:r>
      <w:r>
        <w:rPr>
          <w:rStyle w:val="NormalTok"/>
        </w:rPr>
        <w:t xml:space="preserve">iris)</w:t>
      </w:r>
      <w:r>
        <w:br/>
      </w:r>
      <w:r>
        <w:rPr>
          <w:rStyle w:val="NormalTok"/>
        </w:rPr>
        <w:t xml:space="preserve">iris.pca </w:t>
      </w:r>
      <w:r>
        <w:rPr>
          <w:rStyle w:val="OtherTok"/>
        </w:rPr>
        <w:t xml:space="preserve">&lt;-</w:t>
      </w:r>
      <w:r>
        <w:rPr>
          <w:rStyle w:val="NormalTok"/>
        </w:rPr>
        <w:t xml:space="preserve"> </w:t>
      </w:r>
      <w:r>
        <w:rPr>
          <w:rStyle w:val="FunctionTok"/>
        </w:rPr>
        <w:t xml:space="preserve">transform</w:t>
      </w:r>
      <w:r>
        <w:rPr>
          <w:rStyle w:val="NormalTok"/>
        </w:rPr>
        <w:t xml:space="preserve">(mypca, iris)</w:t>
      </w:r>
    </w:p>
    <w:bookmarkEnd w:id="20"/>
    <w:bookmarkStart w:id="21" w:name="pca-properties"/>
    <w:p>
      <w:pPr>
        <w:pStyle w:val="Heading1"/>
      </w:pPr>
      <w:r>
        <w:t xml:space="preserve">PCA properties</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(iris.pca))</w:t>
      </w:r>
    </w:p>
    <w:p>
      <w:pPr>
        <w:pStyle w:val="SourceCode"/>
      </w:pPr>
      <w:r>
        <w:rPr>
          <w:rStyle w:val="VerbatimChar"/>
        </w:rPr>
        <w:t xml:space="preserve">##        PC1       PC2 Species</w:t>
      </w:r>
      <w:r>
        <w:br/>
      </w:r>
      <w:r>
        <w:rPr>
          <w:rStyle w:val="VerbatimChar"/>
        </w:rPr>
        <w:t xml:space="preserve">## 1 2.640270 -5.204041  setosa</w:t>
      </w:r>
      <w:r>
        <w:br/>
      </w:r>
      <w:r>
        <w:rPr>
          <w:rStyle w:val="VerbatimChar"/>
        </w:rPr>
        <w:t xml:space="preserve">## 2 2.670730 -4.666910  setosa</w:t>
      </w:r>
      <w:r>
        <w:br/>
      </w:r>
      <w:r>
        <w:rPr>
          <w:rStyle w:val="VerbatimChar"/>
        </w:rPr>
        <w:t xml:space="preserve">## 3 2.454606 -4.773636  setosa</w:t>
      </w:r>
      <w:r>
        <w:br/>
      </w:r>
      <w:r>
        <w:rPr>
          <w:rStyle w:val="VerbatimChar"/>
        </w:rPr>
        <w:t xml:space="preserve">## 4 2.545517 -4.648463  setosa</w:t>
      </w:r>
      <w:r>
        <w:br/>
      </w:r>
      <w:r>
        <w:rPr>
          <w:rStyle w:val="VerbatimChar"/>
        </w:rPr>
        <w:t xml:space="preserve">## 5 2.561228 -5.258629  setosa</w:t>
      </w:r>
      <w:r>
        <w:br/>
      </w:r>
      <w:r>
        <w:rPr>
          <w:rStyle w:val="VerbatimChar"/>
        </w:rPr>
        <w:t xml:space="preserve">## 6 2.975946 -5.707321  setosa</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(mypca</w:t>
      </w:r>
      <w:r>
        <w:rPr>
          <w:rStyle w:val="SpecialCharTok"/>
        </w:rPr>
        <w:t xml:space="preserve">$</w:t>
      </w:r>
      <w:r>
        <w:rPr>
          <w:rStyle w:val="NormalTok"/>
        </w:rPr>
        <w:t xml:space="preserve">pca.transf))</w:t>
      </w:r>
    </w:p>
    <w:p>
      <w:pPr>
        <w:pStyle w:val="SourceCode"/>
      </w:pPr>
      <w:r>
        <w:rPr>
          <w:rStyle w:val="VerbatimChar"/>
        </w:rPr>
        <w:t xml:space="preserve">##                     PC1         PC2</w:t>
      </w:r>
      <w:r>
        <w:br/>
      </w:r>
      <w:r>
        <w:rPr>
          <w:rStyle w:val="VerbatimChar"/>
        </w:rPr>
        <w:t xml:space="preserve">## Sepal.Length  0.5210659 -0.37741762</w:t>
      </w:r>
      <w:r>
        <w:br/>
      </w:r>
      <w:r>
        <w:rPr>
          <w:rStyle w:val="VerbatimChar"/>
        </w:rPr>
        <w:t xml:space="preserve">## Sepal.Width  -0.2693474 -0.92329566</w:t>
      </w:r>
      <w:r>
        <w:br/>
      </w:r>
      <w:r>
        <w:rPr>
          <w:rStyle w:val="VerbatimChar"/>
        </w:rPr>
        <w:t xml:space="preserve">## Petal.Length  0.5804131 -0.02449161</w:t>
      </w:r>
      <w:r>
        <w:br/>
      </w:r>
      <w:r>
        <w:rPr>
          <w:rStyle w:val="VerbatimChar"/>
        </w:rPr>
        <w:t xml:space="preserve">## Petal.Width   0.5648565 -0.06694199</w:t>
      </w:r>
    </w:p>
    <w:p>
      <w:pPr>
        <w:pStyle w:val="FirstParagraph"/>
      </w:pPr>
      <w:r>
        <w:t xml:space="preserve">Manually set the number of components and repeat the transformation.</w:t>
      </w:r>
    </w:p>
    <w:p>
      <w:pPr>
        <w:pStyle w:val="SourceCode"/>
      </w:pPr>
      <w:r>
        <w:rPr>
          <w:rStyle w:val="CommentTok"/>
        </w:rPr>
        <w:t xml:space="preserve"># Manual definition of the number of components</w:t>
      </w:r>
      <w:r>
        <w:br/>
      </w:r>
      <w:r>
        <w:rPr>
          <w:rStyle w:val="NormalTok"/>
        </w:rPr>
        <w:t xml:space="preserve">mypca </w:t>
      </w:r>
      <w:r>
        <w:rPr>
          <w:rStyle w:val="OtherTok"/>
        </w:rPr>
        <w:t xml:space="preserve">&lt;-</w:t>
      </w:r>
      <w:r>
        <w:rPr>
          <w:rStyle w:val="NormalTok"/>
        </w:rPr>
        <w:t xml:space="preserve"> </w:t>
      </w:r>
      <w:r>
        <w:rPr>
          <w:rStyle w:val="FunctionTok"/>
        </w:rPr>
        <w:t xml:space="preserve">dt_pca</w:t>
      </w:r>
      <w:r>
        <w:rPr>
          <w:rStyle w:val="NormalTok"/>
        </w:rPr>
        <w:t xml:space="preserve">(</w:t>
      </w:r>
      <w:r>
        <w:rPr>
          <w:rStyle w:val="StringTok"/>
        </w:rPr>
        <w:t xml:space="preserve">"Species"</w:t>
      </w:r>
      <w:r>
        <w:rPr>
          <w:rStyle w:val="NormalTok"/>
        </w:rPr>
        <w:t xml:space="preserve">, </w:t>
      </w:r>
      <w:r>
        <w:rPr>
          <w:rStyle w:val="DecValTok"/>
        </w:rPr>
        <w:t xml:space="preserve">3</w:t>
      </w:r>
      <w:r>
        <w:rPr>
          <w:rStyle w:val="NormalTok"/>
        </w:rPr>
        <w:t xml:space="preserve">)</w:t>
      </w:r>
      <w:r>
        <w:br/>
      </w:r>
      <w:r>
        <w:rPr>
          <w:rStyle w:val="NormalTok"/>
        </w:rPr>
        <w:t xml:space="preserve">mypca </w:t>
      </w:r>
      <w:r>
        <w:rPr>
          <w:rStyle w:val="OtherTok"/>
        </w:rPr>
        <w:t xml:space="preserve">&lt;-</w:t>
      </w:r>
      <w:r>
        <w:rPr>
          <w:rStyle w:val="NormalTok"/>
        </w:rPr>
        <w:t xml:space="preserve"> </w:t>
      </w:r>
      <w:r>
        <w:rPr>
          <w:rStyle w:val="FunctionTok"/>
        </w:rPr>
        <w:t xml:space="preserve">fit</w:t>
      </w:r>
      <w:r>
        <w:rPr>
          <w:rStyle w:val="NormalTok"/>
        </w:rPr>
        <w:t xml:space="preserve">(mypca, datasets</w:t>
      </w:r>
      <w:r>
        <w:rPr>
          <w:rStyle w:val="SpecialCharTok"/>
        </w:rPr>
        <w:t xml:space="preserve">::</w:t>
      </w:r>
      <w:r>
        <w:rPr>
          <w:rStyle w:val="NormalTok"/>
        </w:rPr>
        <w:t xml:space="preserve">iris)</w:t>
      </w:r>
      <w:r>
        <w:br/>
      </w:r>
      <w:r>
        <w:rPr>
          <w:rStyle w:val="NormalTok"/>
        </w:rPr>
        <w:t xml:space="preserve">iris.pca </w:t>
      </w:r>
      <w:r>
        <w:rPr>
          <w:rStyle w:val="OtherTok"/>
        </w:rPr>
        <w:t xml:space="preserve">&lt;-</w:t>
      </w:r>
      <w:r>
        <w:rPr>
          <w:rStyle w:val="NormalTok"/>
        </w:rPr>
        <w:t xml:space="preserve"> </w:t>
      </w:r>
      <w:r>
        <w:rPr>
          <w:rStyle w:val="FunctionTok"/>
        </w:rPr>
        <w:t xml:space="preserve">transform</w:t>
      </w:r>
      <w:r>
        <w:rPr>
          <w:rStyle w:val="NormalTok"/>
        </w:rPr>
        <w:t xml:space="preserve">(mypca, iris)</w:t>
      </w:r>
      <w:r>
        <w:br/>
      </w:r>
      <w:r>
        <w:rPr>
          <w:rStyle w:val="FunctionTok"/>
        </w:rPr>
        <w:t xml:space="preserve">print</w:t>
      </w:r>
      <w:r>
        <w:rPr>
          <w:rStyle w:val="NormalTok"/>
        </w:rPr>
        <w:t xml:space="preserve">(</w:t>
      </w:r>
      <w:r>
        <w:rPr>
          <w:rStyle w:val="FunctionTok"/>
        </w:rPr>
        <w:t xml:space="preserve">head</w:t>
      </w:r>
      <w:r>
        <w:rPr>
          <w:rStyle w:val="NormalTok"/>
        </w:rPr>
        <w:t xml:space="preserve">(iris.pca))</w:t>
      </w:r>
    </w:p>
    <w:p>
      <w:pPr>
        <w:pStyle w:val="SourceCode"/>
      </w:pPr>
      <w:r>
        <w:rPr>
          <w:rStyle w:val="VerbatimChar"/>
        </w:rPr>
        <w:t xml:space="preserve">##        PC1       PC2      PC3 Species</w:t>
      </w:r>
      <w:r>
        <w:br/>
      </w:r>
      <w:r>
        <w:rPr>
          <w:rStyle w:val="VerbatimChar"/>
        </w:rPr>
        <w:t xml:space="preserve">## 1 2.640270 -5.204041 2.488621  setosa</w:t>
      </w:r>
      <w:r>
        <w:br/>
      </w:r>
      <w:r>
        <w:rPr>
          <w:rStyle w:val="VerbatimChar"/>
        </w:rPr>
        <w:t xml:space="preserve">## 2 2.670730 -4.666910 2.466898  setosa</w:t>
      </w:r>
      <w:r>
        <w:br/>
      </w:r>
      <w:r>
        <w:rPr>
          <w:rStyle w:val="VerbatimChar"/>
        </w:rPr>
        <w:t xml:space="preserve">## 3 2.454606 -4.773636 2.288321  setosa</w:t>
      </w:r>
      <w:r>
        <w:br/>
      </w:r>
      <w:r>
        <w:rPr>
          <w:rStyle w:val="VerbatimChar"/>
        </w:rPr>
        <w:t xml:space="preserve">## 4 2.545517 -4.648463 2.212378  setosa</w:t>
      </w:r>
      <w:r>
        <w:br/>
      </w:r>
      <w:r>
        <w:rPr>
          <w:rStyle w:val="VerbatimChar"/>
        </w:rPr>
        <w:t xml:space="preserve">## 5 2.561228 -5.258629 2.392226  setosa</w:t>
      </w:r>
      <w:r>
        <w:br/>
      </w:r>
      <w:r>
        <w:rPr>
          <w:rStyle w:val="VerbatimChar"/>
        </w:rPr>
        <w:t xml:space="preserve">## 6 2.975946 -5.707321 2.437245  setosa</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(mypca</w:t>
      </w:r>
      <w:r>
        <w:rPr>
          <w:rStyle w:val="SpecialCharTok"/>
        </w:rPr>
        <w:t xml:space="preserve">$</w:t>
      </w:r>
      <w:r>
        <w:rPr>
          <w:rStyle w:val="NormalTok"/>
        </w:rPr>
        <w:t xml:space="preserve">pca.transf))</w:t>
      </w:r>
    </w:p>
    <w:p>
      <w:pPr>
        <w:pStyle w:val="SourceCode"/>
      </w:pPr>
      <w:r>
        <w:rPr>
          <w:rStyle w:val="VerbatimChar"/>
        </w:rPr>
        <w:t xml:space="preserve">##                     PC1         PC2        PC3</w:t>
      </w:r>
      <w:r>
        <w:br/>
      </w:r>
      <w:r>
        <w:rPr>
          <w:rStyle w:val="VerbatimChar"/>
        </w:rPr>
        <w:t xml:space="preserve">## Sepal.Length  0.5210659 -0.37741762  0.7195664</w:t>
      </w:r>
      <w:r>
        <w:br/>
      </w:r>
      <w:r>
        <w:rPr>
          <w:rStyle w:val="VerbatimChar"/>
        </w:rPr>
        <w:t xml:space="preserve">## Sepal.Width  -0.2693474 -0.92329566 -0.2443818</w:t>
      </w:r>
      <w:r>
        <w:br/>
      </w:r>
      <w:r>
        <w:rPr>
          <w:rStyle w:val="VerbatimChar"/>
        </w:rPr>
        <w:t xml:space="preserve">## Petal.Length  0.5804131 -0.02449161 -0.1421264</w:t>
      </w:r>
      <w:r>
        <w:br/>
      </w:r>
      <w:r>
        <w:rPr>
          <w:rStyle w:val="VerbatimChar"/>
        </w:rPr>
        <w:t xml:space="preserve">## Petal.Width   0.5648565 -0.06694199 -0.6342727</w:t>
      </w:r>
    </w:p>
    <w:p>
      <w:pPr>
        <w:pStyle w:val="FirstParagraph"/>
      </w:pPr>
      <w:r>
        <w:t xml:space="preserve">References</w:t>
      </w:r>
      <w:r>
        <w:t xml:space="preserve"> </w:t>
      </w:r>
      <w:r>
        <w:t xml:space="preserve">- Pearson, K. (1901). On lines and planes of closest fit to systems of points in space.</w:t>
      </w:r>
      <w:r>
        <w:t xml:space="preserve"> </w:t>
      </w:r>
      <w:r>
        <w:t xml:space="preserve">- Hotelling, H. (1933). Analysis of a complex of statistical variables into principal components.</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2025-10-28T20:29:35Z</dcterms:created>
  <dcterms:modified xsi:type="dcterms:W3CDTF">2025-10-28T20:29:35Z</dcterms:modified>
</cp:coreProperties>
</file>

<file path=docProps/custom.xml><?xml version="1.0" encoding="utf-8"?>
<Properties xmlns="http://schemas.openxmlformats.org/officeDocument/2006/custom-properties" xmlns:vt="http://schemas.openxmlformats.org/officeDocument/2006/docPropsVTypes"/>
</file>