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reg_dtree</w:t>
      </w:r>
      <w:r>
        <w:t xml:space="preserve">: decision tree for regression. Partitions feature space and estimates values by leaf means; interpretable and can model nonlinearities.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Decision Tree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Conjunto de dados para análise de regressão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 for performance in some methods.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regression tree model to predict</w:t>
      </w:r>
      <w:r>
        <w:t xml:space="preserve"> </w:t>
      </w:r>
      <w:r>
        <w:rPr>
          <w:rStyle w:val="VerbatimChar"/>
        </w:rPr>
        <w:t xml:space="preserve">medv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reg_dtree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 (regression metrics, e.g., RMSE, MAE).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12.68065 0.1345098 0.8591168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29.38142 0.1642396 0.5117372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2025-10-28T16:24:56Z</dcterms:created>
  <dcterms:modified xsi:type="dcterms:W3CDTF">2025-10-28T16:24:56Z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