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dt_pca</w:t>
      </w:r>
      <w:r>
        <w:t xml:space="preserve">: Principal Component Analysis (PCA) to project data onto orthogonal components with highest variance. Allows defining the number of components.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PCA idea.</w:t>
      </w:r>
    </w:p>
    <w:p>
      <w:pPr>
        <w:pStyle w:val="SourceCode"/>
      </w:pPr>
      <w:r>
        <w:rPr>
          <w:rStyle w:val="CommentTok"/>
        </w:rPr>
        <w:t xml:space="preserve"># Dataset for example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bookmarkStart w:id="20" w:name="pca"/>
    <w:p>
      <w:pPr>
        <w:pStyle w:val="Heading1"/>
      </w:pPr>
      <w:r>
        <w:t xml:space="preserve">PCA</w:t>
      </w:r>
    </w:p>
    <w:p>
      <w:pPr>
        <w:pStyle w:val="FirstParagraph"/>
      </w:pPr>
      <w:r>
        <w:t xml:space="preserve">PCA finds a projection capturing the largest possible variance in the data. Below, we fit PCA and transform the dataset.</w:t>
      </w:r>
    </w:p>
    <w:p>
      <w:pPr>
        <w:pStyle w:val="SourceCode"/>
      </w:pPr>
      <w:r>
        <w:rPr>
          <w:rStyle w:val="CommentTok"/>
        </w:rPr>
        <w:t xml:space="preserve"># cria e ajusta PCA usando a coluna alvo para referência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dt_pca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(mypca,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iris)</w:t>
      </w:r>
      <w:r>
        <w:br/>
      </w:r>
      <w:r>
        <w:rPr>
          <w:rStyle w:val="NormalTok"/>
        </w:rPr>
        <w:t xml:space="preserve">iris.pca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(mypca, iris)</w:t>
      </w:r>
    </w:p>
    <w:bookmarkEnd w:id="20"/>
    <w:bookmarkStart w:id="21" w:name="pca-properties"/>
    <w:p>
      <w:pPr>
        <w:pStyle w:val="Heading1"/>
      </w:pPr>
      <w:r>
        <w:t xml:space="preserve">PCA properties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(iris.pca))</w:t>
      </w:r>
    </w:p>
    <w:p>
      <w:pPr>
        <w:pStyle w:val="SourceCode"/>
      </w:pPr>
      <w:r>
        <w:rPr>
          <w:rStyle w:val="VerbatimChar"/>
        </w:rPr>
        <w:t xml:space="preserve">##        PC1       PC2 Species</w:t>
      </w:r>
      <w:r>
        <w:br/>
      </w:r>
      <w:r>
        <w:rPr>
          <w:rStyle w:val="VerbatimChar"/>
        </w:rPr>
        <w:t xml:space="preserve">## 1 2.640270 -5.204041  setosa</w:t>
      </w:r>
      <w:r>
        <w:br/>
      </w:r>
      <w:r>
        <w:rPr>
          <w:rStyle w:val="VerbatimChar"/>
        </w:rPr>
        <w:t xml:space="preserve">## 2 2.670730 -4.666910  setosa</w:t>
      </w:r>
      <w:r>
        <w:br/>
      </w:r>
      <w:r>
        <w:rPr>
          <w:rStyle w:val="VerbatimChar"/>
        </w:rPr>
        <w:t xml:space="preserve">## 3 2.454606 -4.773636  setosa</w:t>
      </w:r>
      <w:r>
        <w:br/>
      </w:r>
      <w:r>
        <w:rPr>
          <w:rStyle w:val="VerbatimChar"/>
        </w:rPr>
        <w:t xml:space="preserve">## 4 2.545517 -4.648463  setosa</w:t>
      </w:r>
      <w:r>
        <w:br/>
      </w:r>
      <w:r>
        <w:rPr>
          <w:rStyle w:val="VerbatimChar"/>
        </w:rPr>
        <w:t xml:space="preserve">## 5 2.561228 -5.258629  setosa</w:t>
      </w:r>
      <w:r>
        <w:br/>
      </w:r>
      <w:r>
        <w:rPr>
          <w:rStyle w:val="VerbatimChar"/>
        </w:rPr>
        <w:t xml:space="preserve">## 6 2.975946 -5.707321  setosa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pca.transf))</w:t>
      </w:r>
    </w:p>
    <w:p>
      <w:pPr>
        <w:pStyle w:val="SourceCode"/>
      </w:pPr>
      <w:r>
        <w:rPr>
          <w:rStyle w:val="VerbatimChar"/>
        </w:rPr>
        <w:t xml:space="preserve">##                     PC1         PC2</w:t>
      </w:r>
      <w:r>
        <w:br/>
      </w:r>
      <w:r>
        <w:rPr>
          <w:rStyle w:val="VerbatimChar"/>
        </w:rPr>
        <w:t xml:space="preserve">## Sepal.Length  0.5210659 -0.37741762</w:t>
      </w:r>
      <w:r>
        <w:br/>
      </w:r>
      <w:r>
        <w:rPr>
          <w:rStyle w:val="VerbatimChar"/>
        </w:rPr>
        <w:t xml:space="preserve">## Sepal.Width  -0.2693474 -0.92329566</w:t>
      </w:r>
      <w:r>
        <w:br/>
      </w:r>
      <w:r>
        <w:rPr>
          <w:rStyle w:val="VerbatimChar"/>
        </w:rPr>
        <w:t xml:space="preserve">## Petal.Length  0.5804131 -0.02449161</w:t>
      </w:r>
      <w:r>
        <w:br/>
      </w:r>
      <w:r>
        <w:rPr>
          <w:rStyle w:val="VerbatimChar"/>
        </w:rPr>
        <w:t xml:space="preserve">## Petal.Width   0.5648565 -0.06694199</w:t>
      </w:r>
    </w:p>
    <w:p>
      <w:pPr>
        <w:pStyle w:val="FirstParagraph"/>
      </w:pPr>
      <w:r>
        <w:t xml:space="preserve">Manually set the number of components and repeat the transformation.</w:t>
      </w:r>
    </w:p>
    <w:p>
      <w:pPr>
        <w:pStyle w:val="SourceCode"/>
      </w:pPr>
      <w:r>
        <w:rPr>
          <w:rStyle w:val="CommentTok"/>
        </w:rPr>
        <w:t xml:space="preserve"># Definição manual do número de componentes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dt_pca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(mypca,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iris)</w:t>
      </w:r>
      <w:r>
        <w:br/>
      </w:r>
      <w:r>
        <w:rPr>
          <w:rStyle w:val="NormalTok"/>
        </w:rPr>
        <w:t xml:space="preserve">iris.pca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(mypca,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(iris.pca))</w:t>
      </w:r>
    </w:p>
    <w:p>
      <w:pPr>
        <w:pStyle w:val="SourceCode"/>
      </w:pPr>
      <w:r>
        <w:rPr>
          <w:rStyle w:val="VerbatimChar"/>
        </w:rPr>
        <w:t xml:space="preserve">##        PC1       PC2      PC3 Species</w:t>
      </w:r>
      <w:r>
        <w:br/>
      </w:r>
      <w:r>
        <w:rPr>
          <w:rStyle w:val="VerbatimChar"/>
        </w:rPr>
        <w:t xml:space="preserve">## 1 2.640270 -5.204041 2.488621  setosa</w:t>
      </w:r>
      <w:r>
        <w:br/>
      </w:r>
      <w:r>
        <w:rPr>
          <w:rStyle w:val="VerbatimChar"/>
        </w:rPr>
        <w:t xml:space="preserve">## 2 2.670730 -4.666910 2.466898  setosa</w:t>
      </w:r>
      <w:r>
        <w:br/>
      </w:r>
      <w:r>
        <w:rPr>
          <w:rStyle w:val="VerbatimChar"/>
        </w:rPr>
        <w:t xml:space="preserve">## 3 2.454606 -4.773636 2.288321  setosa</w:t>
      </w:r>
      <w:r>
        <w:br/>
      </w:r>
      <w:r>
        <w:rPr>
          <w:rStyle w:val="VerbatimChar"/>
        </w:rPr>
        <w:t xml:space="preserve">## 4 2.545517 -4.648463 2.212378  setosa</w:t>
      </w:r>
      <w:r>
        <w:br/>
      </w:r>
      <w:r>
        <w:rPr>
          <w:rStyle w:val="VerbatimChar"/>
        </w:rPr>
        <w:t xml:space="preserve">## 5 2.561228 -5.258629 2.392226  setosa</w:t>
      </w:r>
      <w:r>
        <w:br/>
      </w:r>
      <w:r>
        <w:rPr>
          <w:rStyle w:val="VerbatimChar"/>
        </w:rPr>
        <w:t xml:space="preserve">## 6 2.975946 -5.707321 2.437245  setosa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pca.transf))</w:t>
      </w:r>
    </w:p>
    <w:p>
      <w:pPr>
        <w:pStyle w:val="SourceCode"/>
      </w:pPr>
      <w:r>
        <w:rPr>
          <w:rStyle w:val="VerbatimChar"/>
        </w:rPr>
        <w:t xml:space="preserve">##                     PC1         PC2        PC3</w:t>
      </w:r>
      <w:r>
        <w:br/>
      </w:r>
      <w:r>
        <w:rPr>
          <w:rStyle w:val="VerbatimChar"/>
        </w:rPr>
        <w:t xml:space="preserve">## Sepal.Length  0.5210659 -0.37741762  0.7195664</w:t>
      </w:r>
      <w:r>
        <w:br/>
      </w:r>
      <w:r>
        <w:rPr>
          <w:rStyle w:val="VerbatimChar"/>
        </w:rPr>
        <w:t xml:space="preserve">## Sepal.Width  -0.2693474 -0.92329566 -0.2443818</w:t>
      </w:r>
      <w:r>
        <w:br/>
      </w:r>
      <w:r>
        <w:rPr>
          <w:rStyle w:val="VerbatimChar"/>
        </w:rPr>
        <w:t xml:space="preserve">## Petal.Length  0.5804131 -0.02449161 -0.1421264</w:t>
      </w:r>
      <w:r>
        <w:br/>
      </w:r>
      <w:r>
        <w:rPr>
          <w:rStyle w:val="VerbatimChar"/>
        </w:rPr>
        <w:t xml:space="preserve">## Petal.Width   0.5648565 -0.06694199 -0.6342727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2025-10-28T16:25:48Z</dcterms:created>
  <dcterms:modified xsi:type="dcterms:W3CDTF">2025-10-28T16:25:48Z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