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feature score</w:t>
      </w:r>
      <w:r>
        <w:br/>
      </w:r>
      <w:r>
        <w:rPr>
          <w:rStyle w:val="VerbatimChar"/>
        </w:rPr>
        <w:t xml:space="preserve">## 1  Sepal.Width     1</w:t>
      </w:r>
      <w:r>
        <w:br/>
      </w:r>
      <w:r>
        <w:rPr>
          <w:rStyle w:val="VerbatimChar"/>
        </w:rPr>
        <w:t xml:space="preserve">## 2 Petal.Length     2</w:t>
      </w:r>
      <w:r>
        <w:br/>
      </w:r>
      <w:r>
        <w:rPr>
          <w:rStyle w:val="VerbatimChar"/>
        </w:rPr>
        <w:t xml:space="preserve">## 3  Petal.Width     3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2026-03-12T18:28:57Z</dcterms:created>
  <dcterms:modified xsi:type="dcterms:W3CDTF">2026-03-12T18:28:57Z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