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method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cla_dtree</w:t>
      </w:r>
      <w:r>
        <w:t xml:space="preserve">: decision tree for classification. Recursively splits explanatory variables to separate classes, yielding an interpretable model.</w:t>
      </w:r>
    </w:p>
    <w:p>
      <w:pPr>
        <w:pStyle w:val="BodyText"/>
      </w:pPr>
      <w:r>
        <w:t xml:space="preserve">Didactic goal: keep exactly the same classification line of experiment introduced by the baseline and change only the learner to an interpretable supervised model.</w:t>
      </w:r>
    </w:p>
    <w:p>
      <w:pPr>
        <w:pStyle w:val="BodyText"/>
      </w:pPr>
      <w:r>
        <w:t xml:space="preserve">Environment setup.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install.packages("daltoolbox")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FirstParagraph"/>
      </w:pPr>
      <w:r>
        <w:t xml:space="preserve">Load data and inspect.</w:t>
      </w:r>
    </w:p>
    <w:p>
      <w:pPr>
        <w:pStyle w:val="SourceCode"/>
      </w:pP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2          4.9         3.0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  <w:r>
        <w:br/>
      </w:r>
      <w:r>
        <w:rPr>
          <w:rStyle w:val="VerbatimChar"/>
        </w:rPr>
        <w:t xml:space="preserve">## 4          4.6         3.1          1.5         0.2  setosa</w:t>
      </w:r>
      <w:r>
        <w:br/>
      </w:r>
      <w:r>
        <w:rPr>
          <w:rStyle w:val="VerbatimChar"/>
        </w:rPr>
        <w:t xml:space="preserve">## 5          5.0         3.6          1.4         0.2  setosa</w:t>
      </w:r>
      <w:r>
        <w:br/>
      </w:r>
      <w:r>
        <w:rPr>
          <w:rStyle w:val="VerbatimChar"/>
        </w:rPr>
        <w:t xml:space="preserve">## 6          5.4         3.9          1.7         0.4  setosa</w:t>
      </w:r>
    </w:p>
    <w:p>
      <w:pPr>
        <w:pStyle w:val="FirstParagraph"/>
      </w:pPr>
      <w:r>
        <w:t xml:space="preserve">Target</w:t>
      </w:r>
      <w:r>
        <w:t xml:space="preserve"> </w:t>
      </w:r>
      <w:r>
        <w:rPr>
          <w:rStyle w:val="VerbatimChar"/>
        </w:rPr>
        <w:t xml:space="preserve">Species</w:t>
      </w:r>
      <w:r>
        <w:t xml:space="preserve"> </w:t>
      </w:r>
      <w:r>
        <w:t xml:space="preserve">levels and reproducible train/test split.</w:t>
      </w:r>
    </w:p>
    <w:p>
      <w:pPr>
        <w:pStyle w:val="SourceCode"/>
      </w:pPr>
      <w:r>
        <w:rPr>
          <w:rStyle w:val="NormalTok"/>
        </w:rPr>
        <w:t xml:space="preserve">slevels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  <w:r>
        <w:br/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train_test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sample_random</w:t>
      </w:r>
      <w:r>
        <w:rPr>
          <w:rStyle w:val="NormalTok"/>
        </w:rPr>
        <w:t xml:space="preserve">(), iris)</w:t>
      </w:r>
      <w:r>
        <w:br/>
      </w:r>
      <w:r>
        <w:rPr>
          <w:rStyle w:val="NormalTok"/>
        </w:rPr>
        <w:t xml:space="preserve">iris_train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</w:t>
      </w:r>
      <w:r>
        <w:br/>
      </w:r>
      <w:r>
        <w:rPr>
          <w:rStyle w:val="NormalTok"/>
        </w:rPr>
        <w:t xml:space="preserve">iris_test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</w:p>
    <w:p>
      <w:pPr>
        <w:pStyle w:val="FirstParagraph"/>
      </w:pPr>
      <w:r>
        <w:t xml:space="preserve">Class distribution by split.</w:t>
      </w:r>
    </w:p>
    <w:p>
      <w:pPr>
        <w:pStyle w:val="SourceCode"/>
      </w:pPr>
      <w:r>
        <w:rPr>
          <w:rStyle w:val="NormalTok"/>
        </w:rPr>
        <w:t xml:space="preserve">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(iris_train[,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(iris_test[,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(tbl)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tbl</w:t>
      </w:r>
    </w:p>
    <w:p>
      <w:pPr>
        <w:pStyle w:val="SourceCode"/>
      </w:pPr>
      <w:r>
        <w:rPr>
          <w:rStyle w:val="VerbatimChar"/>
        </w:rPr>
        <w:t xml:space="preserve">##          setosa versicolor virginica</w:t>
      </w:r>
      <w:r>
        <w:br/>
      </w:r>
      <w:r>
        <w:rPr>
          <w:rStyle w:val="VerbatimChar"/>
        </w:rPr>
        <w:t xml:space="preserve">## dataset      50         50        50</w:t>
      </w:r>
      <w:r>
        <w:br/>
      </w:r>
      <w:r>
        <w:rPr>
          <w:rStyle w:val="VerbatimChar"/>
        </w:rPr>
        <w:t xml:space="preserve">## training     41         39        40</w:t>
      </w:r>
      <w:r>
        <w:br/>
      </w:r>
      <w:r>
        <w:rPr>
          <w:rStyle w:val="VerbatimChar"/>
        </w:rPr>
        <w:t xml:space="preserve">## test          9         11        10</w:t>
      </w:r>
    </w:p>
    <w:p>
      <w:pPr>
        <w:pStyle w:val="FirstParagraph"/>
      </w:pPr>
      <w:r>
        <w:t xml:space="preserve">Model configuration and fitting.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cla_dtree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slevels)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iris_train)</w:t>
      </w:r>
    </w:p>
    <w:p>
      <w:pPr>
        <w:pStyle w:val="FirstParagraph"/>
      </w:pPr>
      <w:r>
        <w:t xml:space="preserve">Training evaluation.</w:t>
      </w:r>
    </w:p>
    <w:p>
      <w:pPr>
        <w:pStyle w:val="SourceCode"/>
      </w:pPr>
      <w:r>
        <w:rPr>
          <w:rStyle w:val="NormalTok"/>
        </w:rPr>
        <w:t xml:space="preserve">train_prediction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iris_train)</w:t>
      </w:r>
      <w:r>
        <w:br/>
      </w:r>
      <w:r>
        <w:rPr>
          <w:rStyle w:val="NormalTok"/>
        </w:rPr>
        <w:t xml:space="preserve">train_eval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iris_train[,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], train_prediction)</w:t>
      </w:r>
      <w:r>
        <w:br/>
      </w:r>
      <w:r>
        <w:rPr>
          <w:rStyle w:val="NormalTok"/>
        </w:rPr>
        <w:t xml:space="preserve">train_eval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accuracy TP TN FP FN precision recall sensitivity specificity f1</w:t>
      </w:r>
      <w:r>
        <w:br/>
      </w:r>
      <w:r>
        <w:rPr>
          <w:rStyle w:val="VerbatimChar"/>
        </w:rPr>
        <w:t xml:space="preserve">## 1 0.9666667 41 79  0  0         1      1           1           1  1</w:t>
      </w:r>
    </w:p>
    <w:p>
      <w:pPr>
        <w:pStyle w:val="FirstParagraph"/>
      </w:pPr>
      <w:r>
        <w:t xml:space="preserve">Test evaluation.</w:t>
      </w:r>
    </w:p>
    <w:p>
      <w:pPr>
        <w:pStyle w:val="SourceCode"/>
      </w:pPr>
      <w:r>
        <w:rPr>
          <w:rStyle w:val="NormalTok"/>
        </w:rPr>
        <w:t xml:space="preserve">test_prediction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iris_test)</w:t>
      </w:r>
      <w:r>
        <w:br/>
      </w:r>
      <w:r>
        <w:rPr>
          <w:rStyle w:val="NormalTok"/>
        </w:rPr>
        <w:t xml:space="preserve">test_eval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iris_test[,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], test_prediction)</w:t>
      </w:r>
      <w:r>
        <w:br/>
      </w:r>
      <w:r>
        <w:rPr>
          <w:rStyle w:val="NormalTok"/>
        </w:rPr>
        <w:t xml:space="preserve">test_eval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accuracy TP TN FP FN precision recall sensitivity specificity f1</w:t>
      </w:r>
      <w:r>
        <w:br/>
      </w:r>
      <w:r>
        <w:rPr>
          <w:rStyle w:val="VerbatimChar"/>
        </w:rPr>
        <w:t xml:space="preserve">## 1 0.9666667  9 21  0  0         1      1           1           1  1</w:t>
      </w:r>
    </w:p>
    <w:p>
      <w:pPr>
        <w:pStyle w:val="FirstParagraph"/>
      </w:pPr>
      <w:r>
        <w:t xml:space="preserve">What to observe</w:t>
      </w:r>
      <w:r>
        <w:t xml:space="preserve"> </w:t>
      </w:r>
      <w:r>
        <w:t xml:space="preserve">- The experiment structure is unchanged from the baseline example.</w:t>
      </w:r>
      <w:r>
        <w:t xml:space="preserve"> </w:t>
      </w:r>
      <w:r>
        <w:t xml:space="preserve">- The difference now is that the learner can express feature-based decision rules instead of only the majority class.</w:t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Breiman, L., Friedman, J., Olshen, R., and Stone, C. (1984). Classification and Regression Trees.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2026-09-20T20:15:37Z</dcterms:created>
  <dcterms:modified xsi:type="dcterms:W3CDTF">2026-09-20T20:15:37Z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