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linear-models-examples"/>
    <w:p>
      <w:pPr>
        <w:pStyle w:val="Heading1"/>
      </w:pPr>
      <w:r>
        <w:t xml:space="preserve">Linear Models Examples</w:t>
      </w:r>
    </w:p>
    <w:p>
      <w:pPr>
        <w:pStyle w:val="FirstParagraph"/>
      </w:pPr>
      <w:r>
        <w:t xml:space="preserve">Classifiers that fit a linear (or L1-regularized linear) decision boundary through the GLM framework.</w:t>
      </w:r>
    </w:p>
    <w:p>
      <w:pPr>
        <w:pStyle w:val="BlockText"/>
      </w:pPr>
      <w:r>
        <w:t xml:space="preserve">Slide deck: none yet.</w:t>
      </w:r>
      <w:r>
        <w:t xml:space="preserve"> </w:t>
      </w:r>
      <w:r>
        <w:rPr>
          <w:rStyle w:val="VerbatimChar"/>
        </w:rPr>
        <w:t xml:space="preserve">d042-fundamentals.pdf</w:t>
      </w:r>
      <w:r>
        <w:t xml:space="preserve"> </w:t>
      </w:r>
      <w:r>
        <w:t xml:space="preserve">already lists</w:t>
      </w:r>
      <w:r>
        <w:t xml:space="preserve"> </w:t>
      </w:r>
      <w:r>
        <w:t xml:space="preserve">“Linear Models”</w:t>
      </w:r>
      <w:r>
        <w:t xml:space="preserve"> </w:t>
      </w:r>
      <w:r>
        <w:t xml:space="preserve">as one of the six classifier families in its map, but this family never received its own deck — recommend a new presentation (e.g. </w:t>
      </w:r>
      <w:r>
        <w:rPr>
          <w:rStyle w:val="VerbatimChar"/>
        </w:rPr>
        <w:t xml:space="preserve">d049-linear-models.pdf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17-linear-logistic-glm.md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through the GLM framework.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18-linear-logistic-glmnet.md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assification/linear-models/17-linear-logistic-glm.md" TargetMode="External" /><Relationship Type="http://schemas.openxmlformats.org/officeDocument/2006/relationships/hyperlink" Id="rId10" Target="/examples/classification/linear-models/18-linear-logistic-glmne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assification/linear-models/17-linear-logistic-glm.md" TargetMode="External" /><Relationship Type="http://schemas.openxmlformats.org/officeDocument/2006/relationships/hyperlink" Id="rId10" Target="/examples/classification/linear-models/18-linear-logistic-glmne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2026-09-20T20:15:42Z</dcterms:created>
  <dcterms:modified xsi:type="dcterms:W3CDTF">2026-09-20T20:15:42Z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