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probabilistic-classifiers-examples"/>
    <w:p>
      <w:pPr>
        <w:pStyle w:val="Heading1"/>
      </w:pPr>
      <w:r>
        <w:t xml:space="preserve">Probabilistic Classifiers Examples</w:t>
      </w:r>
    </w:p>
    <w:p>
      <w:pPr>
        <w:pStyle w:val="FirstParagraph"/>
      </w:pPr>
      <w:r>
        <w:t xml:space="preserve">Classifiers that model the probability distribution of the data to infer the most likely class.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d044-naive-bayes.pdf</w:t>
      </w:r>
      <w:r>
        <w:t xml:space="preserve"> </w:t>
      </w:r>
      <w:r>
        <w:t xml:space="preserve">already frames itself as</w:t>
      </w:r>
      <w:r>
        <w:t xml:space="preserve"> </w:t>
      </w:r>
      <w:r>
        <w:t xml:space="preserve">“Model Families – Probabilistic Classifiers”</w:t>
      </w:r>
      <w:r>
        <w:t xml:space="preserve"> </w:t>
      </w:r>
      <w:r>
        <w:t xml:space="preserve">but only covers Naive Bayes (11). It does not yet cover multinomial logistic regression (19) — recommend recreating this deck to add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 </w:t>
      </w:r>
      <w:r>
        <w:t xml:space="preserve">as a second technique in the same probabilistic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11-probabilistic-naive-bayes.md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probabilistic classifier based on conditional independence assumptions.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19-probabilistic-multinomial.md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problems.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probabilistic/11-probabilistic-naive-bayes.md" TargetMode="External" /><Relationship Type="http://schemas.openxmlformats.org/officeDocument/2006/relationships/hyperlink" Id="rId10" Target="/examples/classification/probabilistic/19-probabilistic-multinomi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probabilistic/11-probabilistic-naive-bayes.md" TargetMode="External" /><Relationship Type="http://schemas.openxmlformats.org/officeDocument/2006/relationships/hyperlink" Id="rId10" Target="/examples/classification/probabilistic/19-probabilistic-multinomi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2026-09-20T20:16:01Z</dcterms:created>
  <dcterms:modified xsi:type="dcterms:W3CDTF">2026-09-20T20:16:01Z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