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sample_balance</w:t>
      </w:r>
      <w:r>
        <w:t xml:space="preserve">: class balancing by up-sampling or down-sampling through the sampling interface.</w:t>
      </w:r>
    </w:p>
    <w:p>
      <w:pPr>
        <w:pStyle w:val="BodyText"/>
      </w:pPr>
      <w:r>
        <w:t xml:space="preserve">Didactic goal: compare this general balancing helper with the more explicit oversampling and subsampling examples. Here the emphasis is on class-count correction, not on synthetic data generation.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Create an imbalanced subset and then rebalance it.</w:t>
      </w:r>
    </w:p>
    <w:p>
      <w:pPr>
        <w:pStyle w:val="SourceCode"/>
      </w:pPr>
      <w:r>
        <w:rPr>
          <w:rStyle w:val="NormalTok"/>
        </w:rPr>
        <w:t xml:space="preserve">iris_imb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111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(iris_imb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21         11</w:t>
      </w:r>
    </w:p>
    <w:p>
      <w:pPr>
        <w:pStyle w:val="SourceCode"/>
      </w:pPr>
      <w:r>
        <w:rPr>
          <w:rStyle w:val="NormalTok"/>
        </w:rPr>
        <w:t xml:space="preserve">bal_down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sample_balance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iris_down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(bal_down, iris_imb)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(iris_down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11         11         11</w:t>
      </w:r>
    </w:p>
    <w:p>
      <w:pPr>
        <w:pStyle w:val="SourceCode"/>
      </w:pPr>
      <w:r>
        <w:rPr>
          <w:rStyle w:val="NormalTok"/>
        </w:rPr>
        <w:t xml:space="preserve">bal_up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sample_balance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(bal_up, iris_imb)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(iris_up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50         50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2026-09-20T20:18:00Z</dcterms:created>
  <dcterms:modified xsi:type="dcterms:W3CDTF">2026-09-20T20:18:00Z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