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utorial-02---sampling-strategy"/>
    <w:p>
      <w:pPr>
        <w:pStyle w:val="Heading2"/>
      </w:pPr>
      <w:r>
        <w:t xml:space="preserve">Tutorial 02 - Sampling Strategy</w:t>
      </w:r>
    </w:p>
    <w:p>
      <w:pPr>
        <w:pStyle w:val="FirstParagraph"/>
      </w:pPr>
      <w:r>
        <w:t xml:space="preserve">A good experiment starts with a good split. Before choosing a sophisticated algorithm, it is worth asking whether the training and test data are representative of the same problem. In classification, one common concern is class balance: if the target distribution changes too much across splits, evaluation becomes misleading.</w:t>
      </w:r>
    </w:p>
    <w:p>
      <w:pPr>
        <w:pStyle w:val="BodyText"/>
      </w:pPr>
      <w:r>
        <w:t xml:space="preserve">This tutorial explains why stratified sampling is often preferable when the target is categorical.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First inspect the original class distribution. This gives the reference that the later splits should preserve as much as possible.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50         50         50</w:t>
      </w:r>
    </w:p>
    <w:p>
      <w:pPr>
        <w:pStyle w:val="FirstParagraph"/>
      </w:pPr>
      <w:r>
        <w:t xml:space="preserve">Next build a stratified train/test split. Stratification tries to keep the class proportions similar in both subsets.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), iris)</w:t>
      </w:r>
      <w:r>
        <w:br/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40         40         40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setosa versicolor  virginica </w:t>
      </w:r>
      <w:r>
        <w:br/>
      </w:r>
      <w:r>
        <w:rPr>
          <w:rStyle w:val="VerbatimChar"/>
        </w:rPr>
        <w:t xml:space="preserve">##         10         10         10</w:t>
      </w:r>
    </w:p>
    <w:p>
      <w:pPr>
        <w:pStyle w:val="FirstParagraph"/>
      </w:pPr>
      <w:r>
        <w:t xml:space="preserve">Many studies also need repeated validation, not just one split. The next block creates folds that preserve the same class proportions, which is useful for cross-validation style workflows.</w:t>
      </w:r>
    </w:p>
    <w:p>
      <w:pPr>
        <w:pStyle w:val="SourceCode"/>
      </w:pPr>
      <w:r>
        <w:rPr>
          <w:rStyle w:val="NormalTok"/>
        </w:rPr>
        <w:t xml:space="preserve">sample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sample_stratified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k_fold</w:t>
      </w:r>
      <w:r>
        <w:rPr>
          <w:rStyle w:val="NormalTok"/>
        </w:rPr>
        <w:t xml:space="preserve">(sample, iris,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(f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folds) {</w:t>
      </w:r>
      <w:r>
        <w:br/>
      </w:r>
      <w:r>
        <w:rPr>
          <w:rStyle w:val="NormalTok"/>
        </w:rPr>
        <w:t xml:space="preserve">  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(tbl,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setosa versicolor virginica</w:t>
      </w:r>
      <w:r>
        <w:br/>
      </w:r>
      <w:r>
        <w:rPr>
          <w:rStyle w:val="VerbatimChar"/>
        </w:rPr>
        <w:t xml:space="preserve">## [1,]     13         13        13</w:t>
      </w:r>
      <w:r>
        <w:br/>
      </w:r>
      <w:r>
        <w:rPr>
          <w:rStyle w:val="VerbatimChar"/>
        </w:rPr>
        <w:t xml:space="preserve">## [2,]     13         13        13</w:t>
      </w:r>
      <w:r>
        <w:br/>
      </w:r>
      <w:r>
        <w:rPr>
          <w:rStyle w:val="VerbatimChar"/>
        </w:rPr>
        <w:t xml:space="preserve">## [3,]     12         12        12</w:t>
      </w:r>
      <w:r>
        <w:br/>
      </w:r>
      <w:r>
        <w:rPr>
          <w:rStyle w:val="VerbatimChar"/>
        </w:rPr>
        <w:t xml:space="preserve">## [4,]     12         12        12</w:t>
      </w:r>
    </w:p>
    <w:p>
      <w:pPr>
        <w:pStyle w:val="FirstParagraph"/>
      </w:pPr>
      <w:r>
        <w:t xml:space="preserve">To connect sampling with modeling, fit a simple baseline on the stratified split. The goal here is not high performance; it is to show that even a basic learner depends on the quality of the sampling procedure.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  <w:r>
        <w:br/>
      </w: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prediction)</w:t>
      </w:r>
      <w:r>
        <w:br/>
      </w:r>
      <w:r>
        <w:rPr>
          <w:rStyle w:val="NormalTok"/>
        </w:rPr>
        <w:t xml:space="preserve">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f1</w:t>
      </w:r>
      <w:r>
        <w:br/>
      </w:r>
      <w:r>
        <w:rPr>
          <w:rStyle w:val="VerbatimChar"/>
        </w:rPr>
        <w:t xml:space="preserve">## 1 0.3333333 10  0 20  0 0.3333333      1           1           0 0.5</w:t>
      </w:r>
    </w:p>
    <w:p>
      <w:pPr>
        <w:pStyle w:val="FirstParagraph"/>
      </w:pPr>
      <w:r>
        <w:t xml:space="preserve">The key lesson is practical: before comparing models, make sure the data partition itself is not introducing unnecessary distortion.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2026-09-20T20:18:06Z</dcterms:created>
  <dcterms:modified xsi:type="dcterms:W3CDTF">2026-09-20T20:18:06Z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