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oundations-examples"/>
    <w:p>
      <w:pPr>
        <w:pStyle w:val="Heading1"/>
      </w:pPr>
      <w:r>
        <w:t xml:space="preserve">Foundations Examples</w:t>
      </w:r>
    </w:p>
    <w:p>
      <w:pPr>
        <w:pStyle w:val="FirstParagraph"/>
      </w:pPr>
      <w:r>
        <w:t xml:space="preserve">These examples establish the minimum logic of a classification experiment: define the target, create a split, fit a learner, generate class scores, and evaluate the result.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d042_classification_fundamentals.pdf</w:t>
        </w:r>
      </w:hyperlink>
      <w:r>
        <w:t xml:space="preserve"> </w:t>
      </w:r>
      <w:r>
        <w:t xml:space="preserve">covers the baseline and the decision tree (01, 02). It does not yet cover the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backend (21) — content to merge in is drafted as</w:t>
      </w:r>
      <w:r>
        <w:t xml:space="preserve"> </w:t>
      </w:r>
      <w:r>
        <w:rPr>
          <w:rStyle w:val="VerbatimChar"/>
        </w:rPr>
        <w:t xml:space="preserve">d042_classification_fundamentals_ADDENDUM.md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01-baseline-majority.md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cla_majority</w:t>
      </w:r>
      <w:r>
        <w:t xml:space="preserve">: baseline classifier that always predicts the most frequent class observed during training.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02-interpretable-tree.md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cla_dtree</w:t>
      </w:r>
      <w:r>
        <w:t xml:space="preserve">: decision tree classifier with an easy-to-interpret splitting structure.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21-tree-rpart.md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cla_rpart</w:t>
      </w:r>
      <w:r>
        <w:t xml:space="preserve">: CART classification tree with the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backend.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assification/fundamentals/01-baseline-majority.md" TargetMode="External" /><Relationship Type="http://schemas.openxmlformats.org/officeDocument/2006/relationships/hyperlink" Id="rId11" Target="/examples/classification/fundamentals/02-interpretable-tree.md" TargetMode="External" /><Relationship Type="http://schemas.openxmlformats.org/officeDocument/2006/relationships/hyperlink" Id="rId12" Target="/examples/classification/fundamentals/21-tree-rpart.md" TargetMode="External" /><Relationship Type="http://schemas.openxmlformats.org/officeDocument/2006/relationships/hyperlink" Id="rId9" Target="https://github.com/cefet-rj-dal/daltoolbox/blob/main/examples/pdf/d042_classification_fundamental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assification/fundamentals/01-baseline-majority.md" TargetMode="External" /><Relationship Type="http://schemas.openxmlformats.org/officeDocument/2006/relationships/hyperlink" Id="rId11" Target="/examples/classification/fundamentals/02-interpretable-tree.md" TargetMode="External" /><Relationship Type="http://schemas.openxmlformats.org/officeDocument/2006/relationships/hyperlink" Id="rId12" Target="/examples/classification/fundamentals/21-tree-rpart.md" TargetMode="External" /><Relationship Type="http://schemas.openxmlformats.org/officeDocument/2006/relationships/hyperlink" Id="rId9" Target="https://github.com/cefet-rj-dal/daltoolbox/blob/main/examples/pdf/d042_classification_fundamental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2026-09-20T20:40:05Z</dcterms:created>
  <dcterms:modified xsi:type="dcterms:W3CDTF">2026-09-20T20:40:05Z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