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: identifies outliers by the boxplot rule (Q1 - 1.5·IQR, Q3 + 1.5·IQR) and can remove them from numeric attributes.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via boxplot and inspect the result.</w:t>
      </w:r>
    </w:p>
    <w:p>
      <w:pPr>
        <w:pStyle w:val="SourceCode"/>
      </w:pPr>
      <w:r>
        <w:rPr>
          <w:rStyle w:val="CommentTok"/>
        </w:rPr>
        <w:t xml:space="preserve"># Outlier removal using boxplot rule</w:t>
      </w:r>
      <w:r>
        <w:br/>
      </w:r>
      <w:r>
        <w:br/>
      </w:r>
      <w:r>
        <w:rPr>
          <w:rStyle w:val="CommentTok"/>
        </w:rPr>
        <w:t xml:space="preserve"># The class uses the boxplot rule to define outliers.</w:t>
      </w:r>
      <w:r>
        <w:br/>
      </w:r>
      <w:r>
        <w:br/>
      </w:r>
      <w:r>
        <w:rPr>
          <w:rStyle w:val="CommentTok"/>
        </w:rPr>
        <w:t xml:space="preserve"># An outlier is a value smaller than $Q_1 - 1.5\cdot IQR$ or larger than $Q_3 + 1.5\cdot IQR$.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computes limits via quartiles and IQR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146</w:t>
      </w:r>
    </w:p>
    <w:p>
      <w:pPr>
        <w:pStyle w:val="FirstParagraph"/>
      </w:pPr>
      <w:r>
        <w:t xml:space="preserve">Visualize which rows were flagged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146     4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16          5.7         4.4          1.5         0.4     setosa</w:t>
      </w:r>
      <w:r>
        <w:br/>
      </w:r>
      <w:r>
        <w:rPr>
          <w:rStyle w:val="VerbatimChar"/>
        </w:rPr>
        <w:t xml:space="preserve">## 33          5.2         4.1          1.5         0.1     setosa</w:t>
      </w:r>
      <w:r>
        <w:br/>
      </w:r>
      <w:r>
        <w:rPr>
          <w:rStyle w:val="VerbatimChar"/>
        </w:rPr>
        <w:t xml:space="preserve">## 34          5.5         4.2          1.4         0.2     setosa</w:t>
      </w:r>
      <w:r>
        <w:br/>
      </w:r>
      <w:r>
        <w:rPr>
          <w:rStyle w:val="VerbatimChar"/>
        </w:rPr>
        <w:t xml:space="preserve">## 61          5.0         2.0          3.5         1.0 versicolor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2026-09-20T20:41:08Z</dcterms:created>
  <dcterms:modified xsi:type="dcterms:W3CDTF">2026-09-20T20:41:08Z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