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with fit and forecast: shows observed values, model fit, and forecast horizon for visual comparison.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with noise; split windows for fit and forecast.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prediction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36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Plot time series with fit and forecast.</w:t>
      </w:r>
    </w:p>
    <w:p>
      <w:pPr>
        <w:pStyle w:val="SourceCode"/>
      </w:pPr>
      <w:r>
        <w:rPr>
          <w:rStyle w:val="CommentTok"/>
        </w:rPr>
        <w:t xml:space="preserve"># Time series with forecast</w:t>
      </w:r>
      <w:r>
        <w:br/>
      </w:r>
      <w:r>
        <w:br/>
      </w:r>
      <w:r>
        <w:rPr>
          <w:rStyle w:val="CommentTok"/>
        </w:rPr>
        <w:t xml:space="preserve"># Chart with observed values, model fit, and predicted values. 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2-time-series-forecast_files/407bec8d94a7c1585fc63f6b8af15dc6e87481c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2026-05-14T03:05:18Z</dcterms:created>
  <dcterms:modified xsi:type="dcterms:W3CDTF">2026-05-14T03:05:18Z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