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aggregation</w:t>
      </w:r>
      <w:r>
        <w:t xml:space="preserve">: summarizes a dataset by groups through named aggregation expressions.</w:t>
      </w:r>
    </w:p>
    <w:p>
      <w:pPr>
        <w:pStyle w:val="BodyText"/>
      </w:pPr>
      <w:r>
        <w:t xml:space="preserve">Didactic goal: show that some DAL transformations are not instance-level edits but dataset-level restructuring steps. Aggregation is useful before plotting, reporting, and grouped comparison.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mean_sepal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sd_sepal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</w:t>
      </w:r>
      <w:r>
        <w:br/>
      </w:r>
      <w:r>
        <w:rPr>
          <w:rStyle w:val="NormalTok"/>
        </w:rPr>
        <w:t xml:space="preserve">iris_agg</w:t>
      </w:r>
    </w:p>
    <w:p>
      <w:pPr>
        <w:pStyle w:val="SourceCode"/>
      </w:pPr>
      <w:r>
        <w:rPr>
          <w:rStyle w:val="VerbatimChar"/>
        </w:rPr>
        <w:t xml:space="preserve">##      Species mean_sepal  sd_sepal  n</w:t>
      </w:r>
      <w:r>
        <w:br/>
      </w:r>
      <w:r>
        <w:rPr>
          <w:rStyle w:val="VerbatimChar"/>
        </w:rPr>
        <w:t xml:space="preserve">## 1     setosa      5.006 0.3524897 50</w:t>
      </w:r>
      <w:r>
        <w:br/>
      </w:r>
      <w:r>
        <w:rPr>
          <w:rStyle w:val="VerbatimChar"/>
        </w:rPr>
        <w:t xml:space="preserve">## 2 versicolor      5.936 0.5161711 50</w:t>
      </w:r>
      <w:r>
        <w:br/>
      </w:r>
      <w:r>
        <w:rPr>
          <w:rStyle w:val="VerbatimChar"/>
        </w:rPr>
        <w:t xml:space="preserve">## 3  virginica      6.588 0.6358796 50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2026-05-14T03:05:47Z</dcterms:created>
  <dcterms:modified xsi:type="dcterms:W3CDTF">2026-05-14T03:05:47Z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