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Pie: represents proportions of a total. Use sparingly and with few categories when angles are easy to compare.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Aggregated data and pie chart construction.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SourceCode"/>
      </w:pPr>
      <w:r>
        <w:rPr>
          <w:rStyle w:val="CommentTok"/>
        </w:rPr>
        <w:t xml:space="preserve"># Pie chart</w:t>
      </w:r>
      <w:r>
        <w:br/>
      </w:r>
      <w:r>
        <w:rPr>
          <w:rStyle w:val="CommentTok"/>
        </w:rPr>
        <w:t xml:space="preserve"># Circular chart divided into slices to illustrate proportions.</w:t>
      </w:r>
      <w:r>
        <w:br/>
      </w:r>
      <w:r>
        <w:br/>
      </w:r>
      <w:r>
        <w:rPr>
          <w:rStyle w:val="CommentTok"/>
        </w:rPr>
        <w:t xml:space="preserve"># More info: https://en.wikipedia.org/wiki/Pie_chart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plot_pieplot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6-proportion-pie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Tufte, E. R. (2001). The Visual Display of Quantitative Information (2nd ed.). Graphics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2026-03-12T17:28:52Z</dcterms:created>
  <dcterms:modified xsi:type="dcterms:W3CDTF">2026-03-12T17:28:52Z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