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9e59e936da88459129eb3a2fb1e330800e181c2"/>
    <w:p>
      <w:pPr>
        <w:pStyle w:val="Heading2"/>
      </w:pPr>
      <w:r>
        <w:t xml:space="preserve">PyTorch Multi-Layer Perceptron (MLP) Classifier</w:t>
      </w:r>
    </w:p>
    <w:p>
      <w:pPr>
        <w:pStyle w:val="FirstParagraph"/>
      </w:pPr>
      <w:r>
        <w:t xml:space="preserve">This example uses the PyTorch-backed MLP classifier exposed by</w:t>
      </w:r>
      <w:r>
        <w:t xml:space="preserve"> </w:t>
      </w:r>
      <w:r>
        <w:rPr>
          <w:rStyle w:val="VerbatimChar"/>
        </w:rPr>
        <w:t xml:space="preserve">daltoolboxdp</w:t>
      </w:r>
      <w:r>
        <w:t xml:space="preserve"> </w:t>
      </w:r>
      <w:r>
        <w:t xml:space="preserve">to classify the Iris dataset. The workflow mirrors the scikit-learn MLP example: split train/test, train, predict class scores,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with PyTorch accessible via reticulate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PyTorch MLP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torch_cla_mlp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slevels =</w:t>
      </w:r>
      <w:r>
        <w:rPr>
          <w:rStyle w:val="NormalTok"/>
        </w:rPr>
        <w:t xml:space="preserve"> slevels,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num_classes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(train_prediction)</w:t>
      </w:r>
    </w:p>
    <w:p>
      <w:pPr>
        <w:pStyle w:val="SourceCode"/>
      </w:pPr>
      <w:r>
        <w:rPr>
          <w:rStyle w:val="VerbatimChar"/>
        </w:rPr>
        <w:t xml:space="preserve">##         setosa   versicolor    virginica</w:t>
      </w:r>
      <w:r>
        <w:br/>
      </w:r>
      <w:r>
        <w:rPr>
          <w:rStyle w:val="VerbatimChar"/>
        </w:rPr>
        <w:t xml:space="preserve">## 1 1.100573e-03 0.9988613129 3.816258e-05</w:t>
      </w:r>
      <w:r>
        <w:br/>
      </w:r>
      <w:r>
        <w:rPr>
          <w:rStyle w:val="VerbatimChar"/>
        </w:rPr>
        <w:t xml:space="preserve">## 2 3.800236e-12 0.0002998599 9.997002e-01</w:t>
      </w:r>
      <w:r>
        <w:br/>
      </w:r>
      <w:r>
        <w:rPr>
          <w:rStyle w:val="VerbatimChar"/>
        </w:rPr>
        <w:t xml:space="preserve">## 3 9.995492e-01 0.0004508100 7.027206e-17</w:t>
      </w:r>
      <w:r>
        <w:br/>
      </w:r>
      <w:r>
        <w:rPr>
          <w:rStyle w:val="VerbatimChar"/>
        </w:rPr>
        <w:t xml:space="preserve">## 4 9.995773e-01 0.0004226966 9.663944e-17</w:t>
      </w:r>
      <w:r>
        <w:br/>
      </w:r>
      <w:r>
        <w:rPr>
          <w:rStyle w:val="VerbatimChar"/>
        </w:rPr>
        <w:t xml:space="preserve">## 5 9.445624e-05 0.9998113513 9.424398e-05</w:t>
      </w:r>
      <w:r>
        <w:br/>
      </w:r>
      <w:r>
        <w:rPr>
          <w:rStyle w:val="VerbatimChar"/>
        </w:rPr>
        <w:t xml:space="preserve">## 6 2.291011e-05 0.9434505105 5.652662e-02</w:t>
      </w:r>
    </w:p>
    <w:p>
      <w:pPr>
        <w:pStyle w:val="SourceCode"/>
      </w:pP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0.975 39 81  0  0         1      1           1           1  1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switch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normalization = "batch"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"layer"</w:t>
      </w:r>
      <w:r>
        <w:t xml:space="preserve"> </w:t>
      </w:r>
      <w:r>
        <w:t xml:space="preserve">to stabilize deeper classifiers.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lets you switch from PyTorch defaults to Xavier or Kaiming initialization.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changes the hidden nonlinearity without changing the public workflow.</w:t>
      </w:r>
    </w:p>
    <w:p>
      <w:pPr>
        <w:pStyle w:val="SourceCode"/>
      </w:pPr>
      <w:r>
        <w:rPr>
          <w:rStyle w:val="CommentTok"/>
        </w:rPr>
        <w:t xml:space="preserve"># Test prediction and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11 19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classification/doc/07_torch_cla_mlp_files/357e267e9be50bbe80d8deb3f12a7e8a505f11d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By default, this example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enable early stopping, change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switch to the dynamic split,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Rumelhart, D. E., Hinton, G. E., &amp; Williams, R. J. (1986). Learning representations by back-propagating errors.</w:t>
      </w:r>
      <w:r>
        <w:t xml:space="preserve"> </w:t>
      </w:r>
      <w:r>
        <w:t xml:space="preserve">- Paszke, A., et al. (2019). PyTorch: An Imperative Style, High-Performance Deep Learning Library.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2026-05-20T02:31:21Z</dcterms:created>
  <dcterms:modified xsi:type="dcterms:W3CDTF">2026-05-20T02:31:21Z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