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variational-autoencoder-encode-decode"/>
    <w:p>
      <w:pPr>
        <w:pStyle w:val="Heading2"/>
      </w:pPr>
      <w:r>
        <w:t xml:space="preserve">Variational Autoencoder (encode-decode)</w:t>
      </w:r>
    </w:p>
    <w:p>
      <w:pPr>
        <w:pStyle w:val="FirstParagraph"/>
      </w:pPr>
      <w:r>
        <w:t xml:space="preserve">The VAE uses an encoder to parameterize a latent distribution and a decoder to reconstruct inputs from latent samples. Training optimizes an evidence lower bound with reconstruction and KL divergence terms, shaping a smooth, regularized latent space.</w:t>
      </w:r>
    </w:p>
    <w:p>
      <w:pPr>
        <w:pStyle w:val="BodyText"/>
      </w:pPr>
      <w:r>
        <w:t xml:space="preserve">This example uses a Variational Autoencoder (VAE) to encode windows of a time series (p -&gt; k) and reconstruct them (k -&gt; p). We evaluate reconstruction quality at the end.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Python with PyTorch accessible via reticulate</w:t>
      </w:r>
      <w:r>
        <w:t xml:space="preserve"> </w:t>
      </w:r>
      <w:r>
        <w:t xml:space="preserve">- R packages: daltoolbox, tspredit, daltoolboxdp, ggplot2</w:t>
      </w:r>
    </w:p>
    <w:p>
      <w:pPr>
        <w:pStyle w:val="SourceCode"/>
      </w:pPr>
      <w:r>
        <w:rPr>
          <w:rStyle w:val="CommentTok"/>
        </w:rPr>
        <w:t xml:space="preserve"># Installing example dependencies (if needed)</w:t>
      </w:r>
      <w:r>
        <w:br/>
      </w:r>
      <w:r>
        <w:rPr>
          <w:rStyle w:val="CommentTok"/>
        </w:rPr>
        <w:t xml:space="preserve">#install.packages("tspredit")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SourceCode"/>
      </w:pPr>
      <w:r>
        <w:rPr>
          <w:rStyle w:val="CommentTok"/>
        </w:rPr>
        <w:t xml:space="preserve"># Example dataset (series -&gt; windows)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sliding window size (p)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     </w:t>
      </w:r>
      <w:r>
        <w:rPr>
          <w:rStyle w:val="CommentTok"/>
        </w:rPr>
        <w:t xml:space="preserve"># convert series into windows with p columns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</w:t>
      </w:r>
      <w:r>
        <w:br/>
      </w:r>
      <w:r>
        <w:rPr>
          <w:rStyle w:val="VerbatimChar"/>
        </w:rPr>
        <w:t xml:space="preserve">## [2,] 0.2474040 0.4794255 0.6816388 0.8414710 0.9489846</w:t>
      </w:r>
      <w:r>
        <w:br/>
      </w:r>
      <w:r>
        <w:rPr>
          <w:rStyle w:val="VerbatimChar"/>
        </w:rPr>
        <w:t xml:space="preserve">## [3,] 0.4794255 0.6816388 0.8414710 0.9489846 0.9974950</w:t>
      </w:r>
      <w:r>
        <w:br/>
      </w:r>
      <w:r>
        <w:rPr>
          <w:rStyle w:val="VerbatimChar"/>
        </w:rPr>
        <w:t xml:space="preserve">## [4,] 0.6816388 0.8414710 0.9489846 0.9974950 0.9839859</w:t>
      </w:r>
      <w:r>
        <w:br/>
      </w:r>
      <w:r>
        <w:rPr>
          <w:rStyle w:val="VerbatimChar"/>
        </w:rPr>
        <w:t xml:space="preserve">## [5,] 0.8414710 0.9489846 0.9974950 0.9839859 0.9092974</w:t>
      </w:r>
      <w:r>
        <w:br/>
      </w:r>
      <w:r>
        <w:rPr>
          <w:rStyle w:val="VerbatimChar"/>
        </w:rPr>
        <w:t xml:space="preserve">## [6,] 0.9489846 0.9974950 0.9839859 0.9092974 0.7780732</w:t>
      </w:r>
    </w:p>
    <w:p>
      <w:pPr>
        <w:pStyle w:val="SourceCode"/>
      </w:pPr>
      <w:r>
        <w:rPr>
          <w:rStyle w:val="CommentTok"/>
        </w:rPr>
        <w:t xml:space="preserve"># Normalization (min-max by group)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0.5004502 0.6243512 0.7405486 0.8418178 0.9218625</w:t>
      </w:r>
      <w:r>
        <w:br/>
      </w:r>
      <w:r>
        <w:rPr>
          <w:rStyle w:val="VerbatimChar"/>
        </w:rPr>
        <w:t xml:space="preserve">## [2,] 0.6243512 0.7405486 0.8418178 0.9218625 0.9757058</w:t>
      </w:r>
      <w:r>
        <w:br/>
      </w:r>
      <w:r>
        <w:rPr>
          <w:rStyle w:val="VerbatimChar"/>
        </w:rPr>
        <w:t xml:space="preserve">## [3,] 0.7405486 0.8418178 0.9218625 0.9757058 1.0000000</w:t>
      </w:r>
      <w:r>
        <w:br/>
      </w:r>
      <w:r>
        <w:rPr>
          <w:rStyle w:val="VerbatimChar"/>
        </w:rPr>
        <w:t xml:space="preserve">## [4,] 0.8418178 0.9218625 0.9757058 1.0000000 0.9932346</w:t>
      </w:r>
      <w:r>
        <w:br/>
      </w:r>
      <w:r>
        <w:rPr>
          <w:rStyle w:val="VerbatimChar"/>
        </w:rPr>
        <w:t xml:space="preserve">## [5,] 0.9218625 0.9757058 1.0000000 0.9932346 0.9558303</w:t>
      </w:r>
      <w:r>
        <w:br/>
      </w:r>
      <w:r>
        <w:rPr>
          <w:rStyle w:val="VerbatimChar"/>
        </w:rPr>
        <w:t xml:space="preserve">## [6,] 0.9757058 1.0000000 0.9932346 0.9558303 0.8901126</w:t>
      </w:r>
    </w:p>
    <w:p>
      <w:pPr>
        <w:pStyle w:val="SourceCode"/>
      </w:pPr>
      <w:r>
        <w:rPr>
          <w:rStyle w:val="CommentTok"/>
        </w:rPr>
        <w:t xml:space="preserve"># Train/test split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CommentTok"/>
        </w:rPr>
        <w:t xml:space="preserve"># Creating the VAE (encode-decode): 5 -&gt; 3 -&gt; 5 dimensions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autoenc_variational_ed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Training the model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FirstParagraph"/>
      </w:pPr>
      <w:r>
        <w:t xml:space="preserve">Constructor configuration</w:t>
      </w:r>
      <w:r>
        <w:t xml:space="preserve"> </w:t>
      </w:r>
      <w:r>
        <w:t xml:space="preserve">- Fixed-epoch baseline: omit</w:t>
      </w:r>
      <w:r>
        <w:t xml:space="preserve"> </w:t>
      </w:r>
      <w:r>
        <w:rPr>
          <w:rStyle w:val="VerbatimChar"/>
        </w:rPr>
        <w:t xml:space="preserve">epochs</w:t>
      </w:r>
      <w:r>
        <w:t xml:space="preserve"> </w:t>
      </w:r>
      <w:r>
        <w:t xml:space="preserve">to use the default value and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.</w:t>
      </w:r>
      <w:r>
        <w:t xml:space="preserve"> </w:t>
      </w:r>
      <w:r>
        <w:t xml:space="preserve">- Static early stopping: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 choose</w:t>
      </w:r>
      <w:r>
        <w:t xml:space="preserve"> </w:t>
      </w:r>
      <w:r>
        <w:rPr>
          <w:rStyle w:val="VerbatimChar"/>
        </w:rPr>
        <w:t xml:space="preserve">stopping_rule = 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Dynamic early stopping: switch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 </w:t>
      </w:r>
      <w:r>
        <w:t xml:space="preserve">and reuse the same stopping rules.</w:t>
      </w:r>
      <w:r>
        <w:t xml:space="preserve"> </w:t>
      </w:r>
      <w:r>
        <w:t xml:space="preserve">- The loss plot below always shows</w:t>
      </w:r>
      <w:r>
        <w:t xml:space="preserve"> </w:t>
      </w:r>
      <w:r>
        <w:rPr>
          <w:rStyle w:val="VerbatimChar"/>
        </w:rPr>
        <w:t xml:space="preserve">train_loss</w:t>
      </w:r>
      <w:r>
        <w:t xml:space="preserve">; it adds</w:t>
      </w:r>
      <w:r>
        <w:t xml:space="preserve"> </w:t>
      </w:r>
      <w:r>
        <w:rPr>
          <w:rStyle w:val="VerbatimChar"/>
        </w:rPr>
        <w:t xml:space="preserve">val_loss</w:t>
      </w:r>
      <w:r>
        <w:t xml:space="preserve"> </w:t>
      </w:r>
      <w:r>
        <w:t xml:space="preserve">when validation is active.</w:t>
      </w:r>
    </w:p>
    <w:p>
      <w:pPr>
        <w:pStyle w:val="BodyText"/>
      </w:pPr>
      <w:r>
        <w:t xml:space="preserve">Architecture variations</w:t>
      </w:r>
      <w:r>
        <w:t xml:space="preserve"> </w:t>
      </w:r>
      <w:r>
        <w:t xml:space="preserve">- Decoder behavior is controlled by</w:t>
      </w:r>
      <w:r>
        <w:t xml:space="preserve"> </w:t>
      </w:r>
      <w:r>
        <w:rPr>
          <w:rStyle w:val="VerbatimChar"/>
        </w:rPr>
        <w:t xml:space="preserve">decoder_hidden_sizes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output_activation</w:t>
      </w:r>
      <w:r>
        <w:t xml:space="preserve">.</w:t>
      </w:r>
      <w:r>
        <w:t xml:space="preserve"> </w:t>
      </w:r>
      <w:r>
        <w:t xml:space="preserve">- Reconstruction scale and ELBO behavior can change substantially between</w:t>
      </w:r>
      <w:r>
        <w:t xml:space="preserve"> </w:t>
      </w:r>
      <w:r>
        <w:rPr>
          <w:rStyle w:val="VerbatimChar"/>
        </w:rPr>
        <w:t xml:space="preserve">"bce"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"mse"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Learning curves</w:t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fit_loss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"val_loss"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(fit_loss))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dp/examples/autoencoder/doc/autoenc_variational_ed_files/42b86885a57e46c961b43319b31e23c388f19c9c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Testing the VAE (reconstruction)</w:t>
      </w:r>
      <w:r>
        <w:br/>
      </w:r>
      <w:r>
        <w:rPr>
          <w:rStyle w:val="CommentTok"/>
        </w:rPr>
        <w:t xml:space="preserve"># Show samples from the test set and the reconstruction (p columns)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0.7258342 0.8294719 0.9126527 0.9702046 0.9985496</w:t>
      </w:r>
      <w:r>
        <w:br/>
      </w:r>
      <w:r>
        <w:rPr>
          <w:rStyle w:val="VerbatimChar"/>
        </w:rPr>
        <w:t xml:space="preserve">## 2 0.8294719 0.9126527 0.9702046 0.9985496 0.9959251</w:t>
      </w:r>
      <w:r>
        <w:br/>
      </w:r>
      <w:r>
        <w:rPr>
          <w:rStyle w:val="VerbatimChar"/>
        </w:rPr>
        <w:t xml:space="preserve">## 3 0.9126527 0.9702046 0.9985496 0.9959251 0.9624944</w:t>
      </w:r>
      <w:r>
        <w:br/>
      </w:r>
      <w:r>
        <w:rPr>
          <w:rStyle w:val="VerbatimChar"/>
        </w:rPr>
        <w:t xml:space="preserve">## 4 0.9702046 0.9985496 0.9959251 0.9624944 0.9003360</w:t>
      </w:r>
      <w:r>
        <w:br/>
      </w:r>
      <w:r>
        <w:rPr>
          <w:rStyle w:val="VerbatimChar"/>
        </w:rPr>
        <w:t xml:space="preserve">## 5 0.9985496 0.9959251 0.9624944 0.9003360 0.8133146</w:t>
      </w:r>
      <w:r>
        <w:br/>
      </w:r>
      <w:r>
        <w:rPr>
          <w:rStyle w:val="VerbatimChar"/>
        </w:rPr>
        <w:t xml:space="preserve">## 6 0.9959251 0.9624944 0.9003360 0.8133146 0.7068409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 [,1]      [,2]      [,3]      [,4]      [,5]</w:t>
      </w:r>
      <w:r>
        <w:br/>
      </w:r>
      <w:r>
        <w:rPr>
          <w:rStyle w:val="VerbatimChar"/>
        </w:rPr>
        <w:t xml:space="preserve">## [1,] 0.8338587 0.8694611 0.8667256 0.8867697 0.8742936</w:t>
      </w:r>
      <w:r>
        <w:br/>
      </w:r>
      <w:r>
        <w:rPr>
          <w:rStyle w:val="VerbatimChar"/>
        </w:rPr>
        <w:t xml:space="preserve">## [2,] 0.8712223 0.9027879 0.8983560 0.9166853 0.9055038</w:t>
      </w:r>
      <w:r>
        <w:br/>
      </w:r>
      <w:r>
        <w:rPr>
          <w:rStyle w:val="VerbatimChar"/>
        </w:rPr>
        <w:t xml:space="preserve">## [3,] 0.8852326 0.9151195 0.9102254 0.9277167 0.9172325</w:t>
      </w:r>
      <w:r>
        <w:br/>
      </w:r>
      <w:r>
        <w:rPr>
          <w:rStyle w:val="VerbatimChar"/>
        </w:rPr>
        <w:t xml:space="preserve">## [4,] 0.8856786 0.9153976 0.9105307 0.9279858 0.9175131</w:t>
      </w:r>
      <w:r>
        <w:br/>
      </w:r>
      <w:r>
        <w:rPr>
          <w:rStyle w:val="VerbatimChar"/>
        </w:rPr>
        <w:t xml:space="preserve">## [5,] 0.8639671 0.8964680 0.8923346 0.9109959 0.8995777</w:t>
      </w:r>
      <w:r>
        <w:br/>
      </w:r>
      <w:r>
        <w:rPr>
          <w:rStyle w:val="VerbatimChar"/>
        </w:rPr>
        <w:t xml:space="preserve">## [6,] 0.8276322 0.8635243 0.8612005 0.8814122 0.8687902</w:t>
      </w:r>
    </w:p>
    <w:p>
      <w:pPr>
        <w:pStyle w:val="SourceCode"/>
      </w:pPr>
      <w:r>
        <w:rPr>
          <w:rStyle w:val="CommentTok"/>
        </w:rPr>
        <w:t xml:space="preserve"># Reconstruction metrics per column: R2 and MAPE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(result)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(result)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</w:t>
      </w:r>
      <w:r>
        <w:br/>
      </w:r>
      <w:r>
        <w:rPr>
          <w:rStyle w:val="NormalTok"/>
        </w:rPr>
        <w:t xml:space="preserve">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(col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(test)){</w:t>
      </w:r>
      <w:r>
        <w:br/>
      </w:r>
      <w:r>
        <w:rPr>
          <w:rStyle w:val="NormalTok"/>
        </w:rPr>
        <w:t xml:space="preserve">  r2_col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(test[col], result[col])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(r2, r2_col)</w:t>
      </w:r>
      <w:r>
        <w:br/>
      </w:r>
      <w:r>
        <w:rPr>
          <w:rStyle w:val="NormalTok"/>
        </w:rPr>
        <w:t xml:space="preserve">  mape_col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((result[col]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test[col]))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test[col])[[col]])</w:t>
      </w:r>
      <w:r>
        <w:br/>
      </w:r>
      <w:r>
        <w:rPr>
          <w:rStyle w:val="NormalTok"/>
        </w:rPr>
        <w:t xml:space="preserve">  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(mape, mape_col)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(col, </w:t>
      </w:r>
      <w:r>
        <w:rPr>
          <w:rStyle w:val="StringTok"/>
        </w:rPr>
        <w:t xml:space="preserve">'R2 test:'</w:t>
      </w:r>
      <w:r>
        <w:rPr>
          <w:rStyle w:val="NormalTok"/>
        </w:rPr>
        <w:t xml:space="preserve">, r2_col,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mape_col))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[1] "t4 R2 test: 0.32975105361618 MAPE: 0.178830841957008"</w:t>
      </w:r>
      <w:r>
        <w:br/>
      </w:r>
      <w:r>
        <w:rPr>
          <w:rStyle w:val="VerbatimChar"/>
        </w:rPr>
        <w:t xml:space="preserve">## [1] "t3 R2 test: 0.895189550843884 MAPE: 0.10769230351317"</w:t>
      </w:r>
      <w:r>
        <w:br/>
      </w:r>
      <w:r>
        <w:rPr>
          <w:rStyle w:val="VerbatimChar"/>
        </w:rPr>
        <w:t xml:space="preserve">## [1] "t2 R2 test: 0.98487089161532 MAPE: 0.0467270001145209"</w:t>
      </w:r>
      <w:r>
        <w:br/>
      </w:r>
      <w:r>
        <w:rPr>
          <w:rStyle w:val="VerbatimChar"/>
        </w:rPr>
        <w:t xml:space="preserve">## [1] "t1 R2 test: 0.930612820203866 MAPE: 0.152875804354407"</w:t>
      </w:r>
      <w:r>
        <w:br/>
      </w:r>
      <w:r>
        <w:rPr>
          <w:rStyle w:val="VerbatimChar"/>
        </w:rPr>
        <w:t xml:space="preserve">## [1] "t0 R2 test: 0.861614767040153 MAPE: 0.341091901301376"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'Means R2 test:'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(r2),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(mape)))</w:t>
      </w:r>
    </w:p>
    <w:p>
      <w:pPr>
        <w:pStyle w:val="SourceCode"/>
      </w:pPr>
      <w:r>
        <w:rPr>
          <w:rStyle w:val="VerbatimChar"/>
        </w:rPr>
        <w:t xml:space="preserve">## [1] "Means R2 test: 0.800407816663881 MAPE: 0.165443570248096"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Kingma, D. P., &amp; Welling, M. (2014). Auto-Encoding Variational Bayes. ICLR.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2026-05-11T16:13:22Z</dcterms:created>
  <dcterms:modified xsi:type="dcterms:W3CDTF">2026-05-11T16:13:22Z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