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lstm-regression"/>
    <w:p>
      <w:pPr>
        <w:pStyle w:val="Heading2"/>
      </w:pPr>
      <w:r>
        <w:t xml:space="preserve">LSTM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LSTM networks are recurrent models designed to retain and update information across ordered inputs.</w:t>
      </w:r>
      <w:r>
        <w:t xml:space="preserve"> </w:t>
      </w:r>
      <w:r>
        <w:t xml:space="preserve">- They are useful when forecasting depends on sequential dependencies that may span more than a few immediate lags.</w:t>
      </w:r>
    </w:p>
    <w:p>
      <w:pPr>
        <w:pStyle w:val="BodyText"/>
      </w:pPr>
      <w:r>
        <w:t xml:space="preserve">Didactic goal: compare a recurrent sequence model with the feedforward and convolutional alternatives, while preserving the same Experiment Line used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LSTM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13_ts_lstm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We now train the LSTM model on the prepared training data.</w:t>
      </w:r>
    </w:p>
    <w:p>
      <w:pPr>
        <w:pStyle w:val="SourceCode"/>
      </w:pPr>
      <w:r>
        <w:rPr>
          <w:rStyle w:val="CommentTok"/>
        </w:rPr>
        <w:t xml:space="preserve"># Training the LSTM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sequence_length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of</w:t>
      </w:r>
      <w:r>
        <w:t xml:space="preserve"> </w:t>
      </w:r>
      <w:r>
        <w:rPr>
          <w:rStyle w:val="VerbatimChar"/>
        </w:rPr>
        <w:t xml:space="preserve">100L</w:t>
      </w:r>
      <w:r>
        <w:t xml:space="preserve">,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final curve plot always shows</w:t>
      </w:r>
      <w:r>
        <w:t xml:space="preserve"> </w:t>
      </w:r>
      <w:r>
        <w:rPr>
          <w:rStyle w:val="VerbatimChar"/>
        </w:rPr>
        <w:t xml:space="preserve">train_loss_hist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val_loss_hist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sequence_length</w:t>
      </w:r>
      <w:r>
        <w:t xml:space="preserve"> </w:t>
      </w:r>
      <w:r>
        <w:t xml:space="preserve">converts each row into a true multistep sequence instead of a single recurrent step.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hidden_size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dropout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bidirectional</w:t>
      </w:r>
      <w:r>
        <w:t xml:space="preserve"> </w:t>
      </w:r>
      <w:r>
        <w:t xml:space="preserve">change the recurrent backbone.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mlp_hidden_sizes</w:t>
      </w:r>
      <w:r>
        <w:t xml:space="preserve"> </w:t>
      </w:r>
      <w:r>
        <w:t xml:space="preserve">adds a dense head after the final recurrent state.</w:t>
      </w:r>
      <w:r>
        <w:t xml:space="preserve"> </w:t>
      </w:r>
      <w:r>
        <w:t xml:space="preserve">- In this example,</w:t>
      </w:r>
      <w:r>
        <w:t xml:space="preserve"> </w:t>
      </w:r>
      <w:r>
        <w:rPr>
          <w:rStyle w:val="VerbatimChar"/>
        </w:rPr>
        <w:t xml:space="preserve">input_size = 9</w:t>
      </w:r>
      <w:r>
        <w:t xml:space="preserve"> </w:t>
      </w:r>
      <w:r>
        <w:t xml:space="preserve">matches the nine lagged predictors produced by</w:t>
      </w:r>
      <w:r>
        <w:t xml:space="preserve"> </w:t>
      </w:r>
      <w:r>
        <w:rPr>
          <w:rStyle w:val="VerbatimChar"/>
        </w:rPr>
        <w:t xml:space="preserve">ts_projection()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sequence_length = 3L</w:t>
      </w:r>
      <w:r>
        <w:t xml:space="preserve"> </w:t>
      </w:r>
      <w:r>
        <w:t xml:space="preserve">turns them into three temporal steps with three features each.</w:t>
      </w:r>
      <w:r>
        <w:t xml:space="preserve"> </w:t>
      </w:r>
      <w:r>
        <w:t xml:space="preserve">- The example also raises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200L</w:t>
      </w:r>
      <w:r>
        <w:t xml:space="preserve"> </w:t>
      </w:r>
      <w:r>
        <w:t xml:space="preserve">on purpose, because the default</w:t>
      </w:r>
      <w:r>
        <w:t xml:space="preserve"> </w:t>
      </w:r>
      <w:r>
        <w:rPr>
          <w:rStyle w:val="VerbatimChar"/>
        </w:rPr>
        <w:t xml:space="preserve">100L</w:t>
      </w:r>
      <w:r>
        <w:t xml:space="preserve"> </w:t>
      </w:r>
      <w:r>
        <w:t xml:space="preserve">is intended to be tuned by the user when needed.</w:t>
      </w:r>
    </w:p>
    <w:p>
      <w:pPr>
        <w:pStyle w:val="BodyText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0.0006950155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"0.41, 0.43"   "0.17, 0.20"   "-0.08, -0.05" "-0.32, -0.30" "-0.54, -0.55"</w:t>
      </w:r>
    </w:p>
    <w:p>
      <w:pPr>
        <w:pStyle w:val="FirstParagraph"/>
      </w:pPr>
      <w:r>
        <w:t xml:space="preserve">This chunk evaluates the custom component on the held-out test segment.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smape        R2</w:t>
      </w:r>
      <w:r>
        <w:br/>
      </w:r>
      <w:r>
        <w:rPr>
          <w:rStyle w:val="VerbatimChar"/>
        </w:rPr>
        <w:t xml:space="preserve">## 1 0.0004300927 0.1427813 0.9962853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14.28"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13_ts_lstm_files/bb7c53581393d5db932eb0b9d017f261545fa66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additional plot below shows the training curve and, when enabled, the validation curve used by the unified early-stopping strategies.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13_ts_lstm_files/cdd26d96a8bb463d0b0728fd34e39e130f2ef67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Notes</w:t>
      </w:r>
      <w:r>
        <w:t xml:space="preserve"> </w:t>
      </w:r>
      <w:r>
        <w:t xml:space="preserve">- The default configuration is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, so only the training curve is shown.</w:t>
      </w:r>
      <w:r>
        <w:t xml:space="preserve"> </w:t>
      </w:r>
      <w:r>
        <w:t xml:space="preserve">- To display validation loss as well, use an early-stopping rule such as</w:t>
      </w:r>
      <w:r>
        <w:t xml:space="preserve"> </w:t>
      </w:r>
      <w:r>
        <w:rPr>
          <w:rStyle w:val="VerbatimChar"/>
        </w:rPr>
        <w:t xml:space="preserve">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To combine dynamic validation with those criteria, set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S. Hochreiter and J. Schmidhuber (1997). Long short-term memory. Neural Computation, 9(8), 1735–1780.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2026-05-12T15:39:43Z</dcterms:created>
  <dcterms:modified xsi:type="dcterms:W3CDTF">2026-05-12T15:39:43Z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