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utoencoder-encode---overview"/>
    <w:p>
      <w:pPr>
        <w:pStyle w:val="Heading2"/>
      </w:pPr>
      <w:r>
        <w:t xml:space="preserve">Autoencoder (Encode) - Overview</w:t>
      </w:r>
    </w:p>
    <w:p>
      <w:pPr>
        <w:pStyle w:val="FirstParagraph"/>
      </w:pPr>
      <w:r>
        <w:t xml:space="preserve">A vanilla autoencoder consists of an encoder that maps p-dimensional inputs to a k-dimensional latent code (k &lt; p) and a decoder that reconstructs the input from the code. Training minimizes reconstruction loss (e.g., MSE), and the learned latent codes serve as compact representations.</w:t>
      </w:r>
    </w:p>
    <w:p>
      <w:pPr>
        <w:pStyle w:val="BodyText"/>
      </w:pPr>
      <w:r>
        <w:t xml:space="preserve">This example demonstrates how to train a vanilla autoencoder to learn a latent representation (encoding) of a sliding window from a time series. The idea is to reduce the dimensionality from p attributes to k, preserving relevant information. You can use the encoded vectors as input to other tasks (such as clustering or prediction).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Reticulate configured and Python with PyTorch installed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Steps</w:t>
      </w:r>
      <w:r>
        <w:t xml:space="preserve"> </w:t>
      </w:r>
      <w:r>
        <w:t xml:space="preserve">1) Prepare the dataset (series windows)</w:t>
      </w:r>
      <w:r>
        <w:t xml:space="preserve"> </w:t>
      </w:r>
      <w:r>
        <w:t xml:space="preserve">2) Normalize data (avoid unbalanced scales)</w:t>
      </w:r>
      <w:r>
        <w:t xml:space="preserve"> </w:t>
      </w:r>
      <w:r>
        <w:t xml:space="preserve">3) Split into train and test</w:t>
      </w:r>
      <w:r>
        <w:t xml:space="preserve"> </w:t>
      </w:r>
      <w:r>
        <w:t xml:space="preserve">4) Train the autoencoder (reduce from 5 to 3 dimensions)</w:t>
      </w:r>
      <w:r>
        <w:t xml:space="preserve"> </w:t>
      </w:r>
      <w:r>
        <w:t xml:space="preserve">5) Inspect losses and transform data into latent codes</w:t>
      </w:r>
    </w:p>
    <w:p>
      <w:pPr>
        <w:pStyle w:val="SourceCode"/>
      </w:pPr>
      <w:r>
        <w:rPr>
          <w:rStyle w:val="CommentTok"/>
        </w:rPr>
        <w:t xml:space="preserve"># Vanilla autoencoder transformation (encode)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 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(time series and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 to stabilize training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 / 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and training the autoencoder (reduce from 5 to 3 dimensions)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SourceCode"/>
      </w:pPr>
      <w:r>
        <w:rPr>
          <w:rStyle w:val="CommentTok"/>
        </w:rPr>
        <w:t xml:space="preserve"># Visualizing loss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e_files/9bd3f12743ae53977808af68af1c6acc5455707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autoencoder: encoding test examples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 [,3]</w:t>
      </w:r>
      <w:r>
        <w:br/>
      </w:r>
      <w:r>
        <w:rPr>
          <w:rStyle w:val="VerbatimChar"/>
        </w:rPr>
        <w:t xml:space="preserve">## [1,] 0.2345753 0.9385822 -0.9306791</w:t>
      </w:r>
      <w:r>
        <w:br/>
      </w:r>
      <w:r>
        <w:rPr>
          <w:rStyle w:val="VerbatimChar"/>
        </w:rPr>
        <w:t xml:space="preserve">## [2,] 0.2852491 0.9902593 -0.9940149</w:t>
      </w:r>
      <w:r>
        <w:br/>
      </w:r>
      <w:r>
        <w:rPr>
          <w:rStyle w:val="VerbatimChar"/>
        </w:rPr>
        <w:t xml:space="preserve">## [3,] 0.3182359 1.0117304 -1.0212765</w:t>
      </w:r>
      <w:r>
        <w:br/>
      </w:r>
      <w:r>
        <w:rPr>
          <w:rStyle w:val="VerbatimChar"/>
        </w:rPr>
        <w:t xml:space="preserve">## [4,] 0.3314644 1.0023199 -1.0119416</w:t>
      </w:r>
      <w:r>
        <w:br/>
      </w:r>
      <w:r>
        <w:rPr>
          <w:rStyle w:val="VerbatimChar"/>
        </w:rPr>
        <w:t xml:space="preserve">## [5,] 0.3215228 0.9621685 -0.9660465</w:t>
      </w:r>
      <w:r>
        <w:br/>
      </w:r>
      <w:r>
        <w:rPr>
          <w:rStyle w:val="VerbatimChar"/>
        </w:rPr>
        <w:t xml:space="preserve">## [6,] 0.2794291 0.8827558 -0.8838395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Hinton, G. E., &amp; Salakhutdinov, R. R. (2006). Reducing the dimensionality of data with neural networks. Science, 313(5786), 504–507.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2026-05-06T22:45:55Z</dcterms:created>
  <dcterms:modified xsi:type="dcterms:W3CDTF">2026-05-06T22:45:55Z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