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conv1d-regression"/>
    <w:p>
      <w:pPr>
        <w:pStyle w:val="Heading2"/>
      </w:pPr>
      <w:r>
        <w:t xml:space="preserve">Conv1D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A 1D convolutional network applies learnable filters across the lag window to detect local temporal motifs.</w:t>
      </w:r>
      <w:r>
        <w:t xml:space="preserve"> </w:t>
      </w:r>
      <w:r>
        <w:t xml:space="preserve">- It is useful when short repeated patterns matter more than long global recurrence alone.</w:t>
      </w:r>
    </w:p>
    <w:p>
      <w:pPr>
        <w:pStyle w:val="BodyText"/>
      </w:pPr>
      <w:r>
        <w:t xml:space="preserve">Didactic goal: understand how convolution changes the representation learned from sliding windows, while keeping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Time Series Regression - 1D CNN (Conv1D)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conv1d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step trains the Conv1D model.</w:t>
      </w:r>
    </w:p>
    <w:p>
      <w:pPr>
        <w:pStyle w:val="SourceCode"/>
      </w:pPr>
      <w:r>
        <w:rPr>
          <w:rStyle w:val="CommentTok"/>
        </w:rPr>
        <w:t xml:space="preserve"># Training the Conv1D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0.000462552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0.437850674  0.222576705 -0.005349692 -0.233961274 -0.457113926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0.5046229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0.004555569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0.9606533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0.004555569 0.5046229 0.9606533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conv1d_files/bba7f6cc077e15dc9e0d18324d54c37c7edce22b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conv1d_files/1dac70a21cef2d616410eef669ef27819379b2a8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Y. LeCun, L. Bottou, Y. Bengio, and P. Haffner (1998). Gradient-based learning applied to document recognition. Proceedings of the IEEE, 86(11), 2278–2324.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2026-05-06T22:46:26Z</dcterms:created>
  <dcterms:modified xsi:type="dcterms:W3CDTF">2026-05-06T22:46:26Z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