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pStyle w:val="Compact"/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torch_ts_mlp.md</w:t>
        </w:r>
      </w:hyperlink>
      <w:r>
        <w:t xml:space="preserve"> </w:t>
      </w:r>
      <w:r>
        <w:t xml:space="preserve">— Forecasts one step ahead from lagged windows using a feedforward PyTorch MLP.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2026-05-11T14:45:50Z</dcterms:created>
  <dcterms:modified xsi:type="dcterms:W3CDTF">2026-05-11T14:45:50Z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