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Collection of autoencoder examples applied to time-series windows. Each link points to the corresponding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and includes a brief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2026-03-11T02:48:06Z</dcterms:created>
  <dcterms:modified xsi:type="dcterms:W3CDTF">2026-03-11T02:48:06Z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