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autoencoder-encode-decode---overview"/>
    <w:p>
      <w:pPr>
        <w:pStyle w:val="Heading2"/>
      </w:pPr>
      <w:r>
        <w:t xml:space="preserve">Autoencoder (Encode-Decode) - Overview</w:t>
      </w:r>
    </w:p>
    <w:p>
      <w:pPr>
        <w:pStyle w:val="FirstParagraph"/>
      </w:pPr>
      <w:r>
        <w:t xml:space="preserve">The autoencoder jointly learns an encoder (p → k) and decoder (k → p) by minimizing reconstruction error. With sufficient capacity and regularization, the bottleneck enforces information compression so that reconstructions approximate inputs with low error.</w:t>
      </w:r>
    </w:p>
    <w:p>
      <w:pPr>
        <w:pStyle w:val="BodyText"/>
      </w:pPr>
      <w:r>
        <w:t xml:space="preserve">This example shows an autoencoder that encodes and reconstructs the input. After training the reduction from p -&gt; k dimensions, the model decodes back to p. The better the training, the closer the reconstruction is to the original (low reconstruction error).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Reticulate configured and Python with PyTorch installed</w:t>
      </w:r>
      <w:r>
        <w:t xml:space="preserve"> </w:t>
      </w:r>
      <w:r>
        <w:t xml:space="preserve">- R packages: daltoolbox, tspredit, daltoolboxdp, ggplot2</w:t>
      </w:r>
    </w:p>
    <w:p>
      <w:pPr>
        <w:pStyle w:val="BodyText"/>
      </w:pPr>
      <w:r>
        <w:t xml:space="preserve">Steps</w:t>
      </w:r>
      <w:r>
        <w:t xml:space="preserve"> </w:t>
      </w:r>
      <w:r>
        <w:t xml:space="preserve">1) Build time-series windows</w:t>
      </w:r>
      <w:r>
        <w:t xml:space="preserve"> </w:t>
      </w:r>
      <w:r>
        <w:t xml:space="preserve">2) Normalize data</w:t>
      </w:r>
      <w:r>
        <w:t xml:space="preserve"> </w:t>
      </w:r>
      <w:r>
        <w:t xml:space="preserve">3) Split into train and test</w:t>
      </w:r>
      <w:r>
        <w:t xml:space="preserve"> </w:t>
      </w:r>
      <w:r>
        <w:t xml:space="preserve">4) Train the AE (5 -&gt; 3) and track losses</w:t>
      </w:r>
      <w:r>
        <w:t xml:space="preserve"> </w:t>
      </w:r>
      <w:r>
        <w:t xml:space="preserve">5) Reconstruct and compute metrics (R2, MAPE)</w:t>
      </w:r>
    </w:p>
    <w:p>
      <w:pPr>
        <w:pStyle w:val="SourceCode"/>
      </w:pPr>
      <w:r>
        <w:rPr>
          <w:rStyle w:val="CommentTok"/>
        </w:rPr>
        <w:t xml:space="preserve"># Vanilla autoencoder transformation (encode-decode)</w:t>
      </w:r>
      <w:r>
        <w:br/>
      </w:r>
      <w:r>
        <w:br/>
      </w:r>
      <w:r>
        <w:rPr>
          <w:rStyle w:val="CommentTok"/>
        </w:rPr>
        <w:t xml:space="preserve"># Considering a dataset with $p$ numerical attributes.</w:t>
      </w:r>
      <w:r>
        <w:br/>
      </w:r>
      <w:r>
        <w:br/>
      </w:r>
      <w:r>
        <w:rPr>
          <w:rStyle w:val="CommentTok"/>
        </w:rPr>
        <w:t xml:space="preserve"># The goal of the autoencoder is to reduce the dimension of $p$ to $k$, such that these $k$ attributes are enough to recompose the original $p$ attributes. However from the $k$ dimensions the data is returned back to $p$ dimensions. The higher the autoencoder quality, the more similar is the output to the input.</w:t>
      </w:r>
      <w:r>
        <w:br/>
      </w:r>
      <w:r>
        <w:br/>
      </w:r>
      <w:r>
        <w:rPr>
          <w:rStyle w:val="CommentTok"/>
        </w:rPr>
        <w:t xml:space="preserve"># Installing packages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 / 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Training autoencoder (reduction 5 -&gt; 3)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omit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 use the default value and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loss plot below always shows</w:t>
      </w:r>
      <w:r>
        <w:t xml:space="preserve"> </w:t>
      </w:r>
      <w:r>
        <w:rPr>
          <w:rStyle w:val="VerbatimChar"/>
        </w:rPr>
        <w:t xml:space="preserve">train_loss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</w:t>
      </w:r>
      <w:r>
        <w:t xml:space="preserve"> </w:t>
      </w:r>
      <w:r>
        <w:t xml:space="preserve">when validation is active.</w:t>
      </w:r>
    </w:p>
    <w:p>
      <w:pPr>
        <w:pStyle w:val="BodyText"/>
      </w:pPr>
      <w:r>
        <w:t xml:space="preserve">Architecture variations</w:t>
      </w:r>
      <w:r>
        <w:t xml:space="preserve"> </w:t>
      </w:r>
      <w:r>
        <w:t xml:space="preserve">- Use</w:t>
      </w:r>
      <w:r>
        <w:t xml:space="preserve"> </w:t>
      </w:r>
      <w:r>
        <w:rPr>
          <w:rStyle w:val="VerbatimChar"/>
        </w:rPr>
        <w:t xml:space="preserve">encoder_hidden_sizes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decoder_hidden_sizes</w:t>
      </w:r>
      <w:r>
        <w:t xml:space="preserve"> </w:t>
      </w:r>
      <w:r>
        <w:t xml:space="preserve">to control compression and reconstruction depth separately.</w:t>
      </w:r>
      <w:r>
        <w:t xml:space="preserve"> </w:t>
      </w:r>
      <w:r>
        <w:t xml:space="preserve">- When inputs are normalized to</w:t>
      </w:r>
      <w:r>
        <w:t xml:space="preserve"> </w:t>
      </w:r>
      <w:r>
        <w:rPr>
          <w:rStyle w:val="VerbatimChar"/>
        </w:rPr>
        <w:t xml:space="preserve">[0, 1]</w:t>
      </w:r>
      <w:r>
        <w:t xml:space="preserve">,</w:t>
      </w:r>
      <w:r>
        <w:t xml:space="preserve"> </w:t>
      </w:r>
      <w:r>
        <w:rPr>
          <w:rStyle w:val="VerbatimChar"/>
        </w:rPr>
        <w:t xml:space="preserve">output_activation = "sigmoid"</w:t>
      </w:r>
      <w:r>
        <w:t xml:space="preserve"> </w:t>
      </w:r>
      <w:r>
        <w:t xml:space="preserve">can be useful; otherwise keep</w:t>
      </w:r>
      <w:r>
        <w:t xml:space="preserve"> </w:t>
      </w:r>
      <w:r>
        <w:rPr>
          <w:rStyle w:val="VerbatimChar"/>
        </w:rPr>
        <w:t xml:space="preserve">"none"</w:t>
      </w:r>
      <w:r>
        <w:t xml:space="preserve"> </w:t>
      </w:r>
      <w:r>
        <w:t xml:space="preserve">to preserve the original linear decoder output.</w:t>
      </w:r>
    </w:p>
    <w:p>
      <w:pPr>
        <w:pStyle w:val="SourceCode"/>
      </w:pPr>
      <w:r>
        <w:rPr>
          <w:rStyle w:val="CommentTok"/>
        </w:rPr>
        <w:t xml:space="preserve"># Loss curves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dp/examples/autoencoder/doc/11_autoenc_ed_files/7401f2707808793cb53dd5e12b807f47015afa08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Testing: reconstruction of the test set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[,1]      [,2]      [,3]      [,4]      [,5]</w:t>
      </w:r>
      <w:r>
        <w:br/>
      </w:r>
      <w:r>
        <w:rPr>
          <w:rStyle w:val="VerbatimChar"/>
        </w:rPr>
        <w:t xml:space="preserve">## [1,] 0.8281412 0.8888817 0.9476839 0.9488163 0.9372632</w:t>
      </w:r>
      <w:r>
        <w:br/>
      </w:r>
      <w:r>
        <w:rPr>
          <w:rStyle w:val="VerbatimChar"/>
        </w:rPr>
        <w:t xml:space="preserve">## [2,] 0.8838130 0.9284413 1.0016229 0.9989383 0.9904698</w:t>
      </w:r>
      <w:r>
        <w:br/>
      </w:r>
      <w:r>
        <w:rPr>
          <w:rStyle w:val="VerbatimChar"/>
        </w:rPr>
        <w:t xml:space="preserve">## [3,] 0.9115444 0.9419974 1.0216229 1.0201063 1.0109404</w:t>
      </w:r>
      <w:r>
        <w:br/>
      </w:r>
      <w:r>
        <w:rPr>
          <w:rStyle w:val="VerbatimChar"/>
        </w:rPr>
        <w:t xml:space="preserve">## [4,] 0.9125097 0.9323879 1.0111331 1.0132638 1.0023730</w:t>
      </w:r>
      <w:r>
        <w:br/>
      </w:r>
      <w:r>
        <w:rPr>
          <w:rStyle w:val="VerbatimChar"/>
        </w:rPr>
        <w:t xml:space="preserve">## [5,] 0.8871976 0.9007558 0.9715471 0.9787539 0.9662802</w:t>
      </w:r>
      <w:r>
        <w:br/>
      </w:r>
      <w:r>
        <w:rPr>
          <w:rStyle w:val="VerbatimChar"/>
        </w:rPr>
        <w:t xml:space="preserve">## [6,] 0.8350148 0.8463415 0.9018793 0.9164619 0.9014804</w:t>
      </w:r>
    </w:p>
    <w:p>
      <w:pPr>
        <w:pStyle w:val="SourceCode"/>
      </w:pPr>
      <w:r>
        <w:rPr>
          <w:rStyle w:val="CommentTok"/>
        </w:rPr>
        <w:t xml:space="preserve"># Evaluating reconstruction quality: R2 and MAPE per attribute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(result)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(result)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</w:t>
      </w:r>
      <w:r>
        <w:br/>
      </w:r>
      <w:r>
        <w:rPr>
          <w:rStyle w:val="NormalTok"/>
        </w:rPr>
        <w:t xml:space="preserve">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(col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(test)){</w:t>
      </w:r>
      <w:r>
        <w:br/>
      </w:r>
      <w:r>
        <w:rPr>
          <w:rStyle w:val="NormalTok"/>
        </w:rPr>
        <w:t xml:space="preserve">  r2_col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(test[col], result[col])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(r2, r2_col)</w:t>
      </w:r>
      <w:r>
        <w:br/>
      </w:r>
      <w:r>
        <w:rPr>
          <w:rStyle w:val="NormalTok"/>
        </w:rPr>
        <w:t xml:space="preserve">  mape_col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((result[col]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test[col]))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test[col])[[col]])</w:t>
      </w:r>
      <w:r>
        <w:br/>
      </w:r>
      <w:r>
        <w:rPr>
          <w:rStyle w:val="NormalTok"/>
        </w:rPr>
        <w:t xml:space="preserve">  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(mape, mape_col)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(col, </w:t>
      </w:r>
      <w:r>
        <w:rPr>
          <w:rStyle w:val="StringTok"/>
        </w:rPr>
        <w:t xml:space="preserve">'R2 test:'</w:t>
      </w:r>
      <w:r>
        <w:rPr>
          <w:rStyle w:val="NormalTok"/>
        </w:rPr>
        <w:t xml:space="preserve">, r2_col,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mape_col))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"t4 R2 test: 0.340096268839649 MAPE: 0.173170979499876"</w:t>
      </w:r>
      <w:r>
        <w:br/>
      </w:r>
      <w:r>
        <w:rPr>
          <w:rStyle w:val="VerbatimChar"/>
        </w:rPr>
        <w:t xml:space="preserve">## [1] "t3 R2 test: 0.848440864563398 MAPE: 0.126084095112313"</w:t>
      </w:r>
      <w:r>
        <w:br/>
      </w:r>
      <w:r>
        <w:rPr>
          <w:rStyle w:val="VerbatimChar"/>
        </w:rPr>
        <w:t xml:space="preserve">## [1] "t2 R2 test: 0.997466700355655 MAPE: 0.0362816337893467"</w:t>
      </w:r>
      <w:r>
        <w:br/>
      </w:r>
      <w:r>
        <w:rPr>
          <w:rStyle w:val="VerbatimChar"/>
        </w:rPr>
        <w:t xml:space="preserve">## [1] "t1 R2 test: 0.969395704878835 MAPE: 0.110526753139143"</w:t>
      </w:r>
      <w:r>
        <w:br/>
      </w:r>
      <w:r>
        <w:rPr>
          <w:rStyle w:val="VerbatimChar"/>
        </w:rPr>
        <w:t xml:space="preserve">## [1] "t0 R2 test: 0.913595449186277 MAPE: 0.271552721219235"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'Means R2 test:'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(r2),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(mape)))</w:t>
      </w:r>
    </w:p>
    <w:p>
      <w:pPr>
        <w:pStyle w:val="SourceCode"/>
      </w:pPr>
      <w:r>
        <w:rPr>
          <w:rStyle w:val="VerbatimChar"/>
        </w:rPr>
        <w:t xml:space="preserve">## [1] "Means R2 test: 0.813798997564763 MAPE: 0.143523236551983"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Goodfellow, I., Bengio, Y., &amp; Courville, A. (2016). Deep Learning. MIT Press. (Chapter on Autoencoders)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2026-05-11T17:23:12Z</dcterms:created>
  <dcterms:modified xsi:type="dcterms:W3CDTF">2026-05-11T17:23:12Z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