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afebdb133deda6ec7ba00a0db2f63663d82310"/>
    <w:p>
      <w:pPr>
        <w:pStyle w:val="Heading2"/>
      </w:pPr>
      <w:r>
        <w:t xml:space="preserve">21. Autoencoder (Encode-Decode) with Static Validation and Patience</w:t>
      </w:r>
    </w:p>
    <w:p>
      <w:pPr>
        <w:pStyle w:val="FirstParagraph"/>
      </w:pPr>
      <w:r>
        <w:t xml:space="preserve">This example keeps the simple dense autoencoder architecture, but changes the training regime to use a fixed validation split and patience-based early stopping. It is useful when reconstruction quality matters and you want a stable reference validation subset across epochs.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does not improve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300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1_autoenc_ed_static_patience_files/7f881ff72a86947d3ed31514b12aada37c5ddaa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0.7262827 0.8230802 0.9121844 0.9636005 0.9935867</w:t>
      </w:r>
      <w:r>
        <w:br/>
      </w:r>
      <w:r>
        <w:rPr>
          <w:rStyle w:val="VerbatimChar"/>
        </w:rPr>
        <w:t xml:space="preserve">## 2 0.8251619 0.9052964 0.9696078 0.9902289 0.9902962</w:t>
      </w:r>
      <w:r>
        <w:br/>
      </w:r>
      <w:r>
        <w:rPr>
          <w:rStyle w:val="VerbatimChar"/>
        </w:rPr>
        <w:t xml:space="preserve">## 3 0.9040825 0.9652139 0.9996211 0.9901654 0.9586834</w:t>
      </w:r>
      <w:r>
        <w:br/>
      </w:r>
      <w:r>
        <w:rPr>
          <w:rStyle w:val="VerbatimChar"/>
        </w:rPr>
        <w:t xml:space="preserve">## 4 0.9657982 0.9970065 0.9988040 0.9571426 0.8954175</w:t>
      </w:r>
      <w:r>
        <w:br/>
      </w:r>
      <w:r>
        <w:rPr>
          <w:rStyle w:val="VerbatimChar"/>
        </w:rPr>
        <w:t xml:space="preserve">## 5 0.9962200 0.9944488 0.9606155 0.9002054 0.8145471</w:t>
      </w:r>
      <w:r>
        <w:br/>
      </w:r>
      <w:r>
        <w:rPr>
          <w:rStyle w:val="VerbatimChar"/>
        </w:rPr>
        <w:t xml:space="preserve">## 6 0.9940477 0.9632283 0.8936421 0.8173189 0.7103570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0.999474784014876 MAPE: 0.00280312571136219"</w:t>
      </w:r>
      <w:r>
        <w:br/>
      </w:r>
      <w:r>
        <w:rPr>
          <w:rStyle w:val="VerbatimChar"/>
        </w:rPr>
        <w:t xml:space="preserve">## [1] "t3 R2 test: 0.997487503753364 MAPE: 0.00656006860079416"</w:t>
      </w:r>
      <w:r>
        <w:br/>
      </w:r>
      <w:r>
        <w:rPr>
          <w:rStyle w:val="VerbatimChar"/>
        </w:rPr>
        <w:t xml:space="preserve">## [1] "t2 R2 test: 0.99972766598875 MAPE: 0.00311936603445092"</w:t>
      </w:r>
      <w:r>
        <w:br/>
      </w:r>
      <w:r>
        <w:rPr>
          <w:rStyle w:val="VerbatimChar"/>
        </w:rPr>
        <w:t xml:space="preserve">## [1] "t1 R2 test: 0.999221758863648 MAPE: 0.0105530058667529"</w:t>
      </w:r>
      <w:r>
        <w:br/>
      </w:r>
      <w:r>
        <w:rPr>
          <w:rStyle w:val="VerbatimChar"/>
        </w:rPr>
        <w:t xml:space="preserve">## [1] "t0 R2 test: 0.999768833972017 MAPE: 0.00938163447516796"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0.999136109318531 MAPE: 0.00648344013770563"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22_autoenc_ed_dynamic_patience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2026-05-11T17:23:25Z</dcterms:created>
  <dcterms:modified xsi:type="dcterms:W3CDTF">2026-05-11T17:23:25Z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