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dversarial-autoencoder-encode"/>
    <w:p>
      <w:pPr>
        <w:pStyle w:val="Heading2"/>
      </w:pPr>
      <w:r>
        <w:t xml:space="preserve">Adversarial Autoencoder (encode)</w:t>
      </w:r>
    </w:p>
    <w:p>
      <w:pPr>
        <w:pStyle w:val="FirstParagraph"/>
      </w:pPr>
      <w:r>
        <w:t xml:space="preserve">Adversarial Autoencoders augment the autoencoder objective with an adversarial discriminator in latent space. The encoder is trained to both reconstruct inputs (via the decoder) and produce latent codes whose distribution matches a desired prior, improving latent structure.</w:t>
      </w:r>
    </w:p>
    <w:p>
      <w:pPr>
        <w:pStyle w:val="BodyText"/>
      </w:pPr>
      <w:r>
        <w:t xml:space="preserve">This example shows how to train and use an Adversarial Autoencoder (AAE) to encode windows of a time series, reducing from p to k dimensions while imposing a desired distribution in the latent space via an adversarial discriminator.</w:t>
      </w:r>
    </w:p>
    <w:p>
      <w:pPr>
        <w:pStyle w:val="BodyText"/>
      </w:pPr>
      <w:r>
        <w:t xml:space="preserve">Prerequisites</w:t>
      </w:r>
      <w:r>
        <w:t xml:space="preserve"> </w:t>
      </w:r>
      <w:r>
        <w:t xml:space="preserve">- Python with PyTorch accessible via reticulate</w:t>
      </w:r>
      <w:r>
        <w:t xml:space="preserve"> </w:t>
      </w:r>
      <w:r>
        <w:t xml:space="preserve">- R packages: daltoolbox, tspredit, daltoolboxdp, ggplot2</w:t>
      </w:r>
    </w:p>
    <w:p>
      <w:pPr>
        <w:pStyle w:val="BodyText"/>
      </w:pPr>
      <w:r>
        <w:t xml:space="preserve">Quick notes</w:t>
      </w:r>
      <w:r>
        <w:t xml:space="preserve"> </w:t>
      </w:r>
      <w:r>
        <w:t xml:space="preserve">- Architecture: encoder + decoder, with a discriminator in the latent space for adversarial regularization.</w:t>
      </w:r>
      <w:r>
        <w:t xml:space="preserve"> </w:t>
      </w:r>
      <w:r>
        <w:t xml:space="preserve">- Goal: learn compact representations (k) that preserve information from the original windows (p).</w:t>
      </w:r>
      <w:r>
        <w:t xml:space="preserve"> </w:t>
      </w:r>
      <w:r>
        <w:t xml:space="preserve">- Important hyperparameters:</w:t>
      </w:r>
      <w:r>
        <w:t xml:space="preserve"> </w:t>
      </w:r>
      <w:r>
        <w:rPr>
          <w:rStyle w:val="VerbatimChar"/>
        </w:rPr>
        <w:t xml:space="preserve">num_epochs</w:t>
      </w:r>
      <w:r>
        <w:t xml:space="preserve">,</w:t>
      </w:r>
      <w:r>
        <w:t xml:space="preserve"> </w:t>
      </w:r>
      <w:r>
        <w:rPr>
          <w:rStyle w:val="VerbatimChar"/>
        </w:rPr>
        <w:t xml:space="preserve">batch_size</w:t>
      </w:r>
      <w:r>
        <w:t xml:space="preserve">, learning rate defined internally.</w:t>
      </w:r>
    </w:p>
    <w:p>
      <w:pPr>
        <w:pStyle w:val="SourceCode"/>
      </w:pPr>
      <w:r>
        <w:rPr>
          <w:rStyle w:val="CommentTok"/>
        </w:rPr>
        <w:t xml:space="preserve"># Installing example dependencies (if needed)</w:t>
      </w:r>
      <w:r>
        <w:br/>
      </w:r>
      <w:r>
        <w:rPr>
          <w:rStyle w:val="CommentTok"/>
        </w:rPr>
        <w:t xml:space="preserve">#install.packages("tspredit")</w:t>
      </w:r>
      <w:r>
        <w:br/>
      </w:r>
      <w:r>
        <w:rPr>
          <w:rStyle w:val="CommentTok"/>
        </w:rPr>
        <w:t xml:space="preserve">#install.packages("daltoolboxdp")</w:t>
      </w:r>
    </w:p>
    <w:p>
      <w:pPr>
        <w:pStyle w:val="SourceCode"/>
      </w:pPr>
      <w:r>
        <w:rPr>
          <w:rStyle w:val="CommentTok"/>
        </w:rPr>
        <w:t xml:space="preserve"># Loading required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w:t>
      </w:r>
      <w:r>
        <w:br/>
      </w:r>
      <w:r>
        <w:rPr>
          <w:rStyle w:val="FunctionTok"/>
        </w:rPr>
        <w:t xml:space="preserve">library</w:t>
      </w:r>
      <w:r>
        <w:rPr>
          <w:rStyle w:val="NormalTok"/>
        </w:rPr>
        <w:t xml:space="preserve">(daltoolboxdp)</w:t>
      </w:r>
      <w:r>
        <w:br/>
      </w:r>
      <w:r>
        <w:rPr>
          <w:rStyle w:val="FunctionTok"/>
        </w:rPr>
        <w:t xml:space="preserve">library</w:t>
      </w:r>
      <w:r>
        <w:rPr>
          <w:rStyle w:val="NormalTok"/>
        </w:rPr>
        <w:t xml:space="preserve">(ggplot2)</w:t>
      </w:r>
    </w:p>
    <w:p>
      <w:pPr>
        <w:pStyle w:val="SourceCode"/>
      </w:pPr>
      <w:r>
        <w:rPr>
          <w:rStyle w:val="CommentTok"/>
        </w:rPr>
        <w:t xml:space="preserve"># Example dataset (series -&gt; windows)</w:t>
      </w:r>
      <w:r>
        <w:br/>
      </w:r>
      <w:r>
        <w:rPr>
          <w:rStyle w:val="FunctionTok"/>
        </w:rPr>
        <w:t xml:space="preserve">data</w:t>
      </w:r>
      <w:r>
        <w:rPr>
          <w:rStyle w:val="NormalTok"/>
        </w:rPr>
        <w:t xml:space="preserve">(tsd)</w:t>
      </w:r>
      <w:r>
        <w:br/>
      </w:r>
      <w:r>
        <w:br/>
      </w:r>
      <w:r>
        <w:rPr>
          <w:rStyle w:val="NormalTok"/>
        </w:rPr>
        <w:t xml:space="preserve">sw_size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sliding window size (p)</w:t>
      </w:r>
      <w:r>
        <w:br/>
      </w:r>
      <w:r>
        <w:rPr>
          <w:rStyle w:val="NormalTok"/>
        </w:rPr>
        <w:t xml:space="preserve">ts </w:t>
      </w:r>
      <w:r>
        <w:rPr>
          <w:rStyle w:val="OtherTok"/>
        </w:rPr>
        <w:t xml:space="preserve">&lt;-</w:t>
      </w:r>
      <w:r>
        <w:rPr>
          <w:rStyle w:val="NormalTok"/>
        </w:rPr>
        <w:t xml:space="preserve"> </w:t>
      </w:r>
      <w:r>
        <w:rPr>
          <w:rStyle w:val="FunctionTok"/>
        </w:rPr>
        <w:t xml:space="preserve">ts_data</w:t>
      </w:r>
      <w:r>
        <w:rPr>
          <w:rStyle w:val="NormalTok"/>
        </w:rPr>
        <w:t xml:space="preserve">(tsd</w:t>
      </w:r>
      <w:r>
        <w:rPr>
          <w:rStyle w:val="SpecialCharTok"/>
        </w:rPr>
        <w:t xml:space="preserve">$</w:t>
      </w:r>
      <w:r>
        <w:rPr>
          <w:rStyle w:val="NormalTok"/>
        </w:rPr>
        <w:t xml:space="preserve">y, sw_size)     </w:t>
      </w:r>
      <w:r>
        <w:rPr>
          <w:rStyle w:val="CommentTok"/>
        </w:rPr>
        <w:t xml:space="preserve"># convert series into windows with p columns</w:t>
      </w:r>
      <w:r>
        <w:br/>
      </w:r>
      <w:r>
        <w:br/>
      </w:r>
      <w:r>
        <w:rPr>
          <w:rStyle w:val="FunctionTok"/>
        </w:rPr>
        <w:t xml:space="preserve">ts_head</w:t>
      </w:r>
      <w:r>
        <w:rPr>
          <w:rStyle w:val="NormalTok"/>
        </w:rPr>
        <w:t xml:space="preserve">(ts)                       </w:t>
      </w:r>
      <w:r>
        <w:rPr>
          <w:rStyle w:val="CommentTok"/>
        </w:rPr>
        <w:t xml:space="preserve"># preview first rows</w:t>
      </w:r>
    </w:p>
    <w:p>
      <w:pPr>
        <w:pStyle w:val="SourceCode"/>
      </w:pPr>
      <w:r>
        <w:rPr>
          <w:rStyle w:val="VerbatimChar"/>
        </w:rPr>
        <w:t xml:space="preserve">##             t4        t3        t2        t1        t0</w:t>
      </w:r>
      <w:r>
        <w:br/>
      </w:r>
      <w:r>
        <w:rPr>
          <w:rStyle w:val="VerbatimChar"/>
        </w:rPr>
        <w:t xml:space="preserve">## [1,] 0.0000000 0.2474040 0.4794255 0.6816388 0.8414710</w:t>
      </w:r>
      <w:r>
        <w:br/>
      </w:r>
      <w:r>
        <w:rPr>
          <w:rStyle w:val="VerbatimChar"/>
        </w:rPr>
        <w:t xml:space="preserve">## [2,] 0.2474040 0.4794255 0.6816388 0.8414710 0.9489846</w:t>
      </w:r>
      <w:r>
        <w:br/>
      </w:r>
      <w:r>
        <w:rPr>
          <w:rStyle w:val="VerbatimChar"/>
        </w:rPr>
        <w:t xml:space="preserve">## [3,] 0.4794255 0.6816388 0.8414710 0.9489846 0.9974950</w:t>
      </w:r>
      <w:r>
        <w:br/>
      </w:r>
      <w:r>
        <w:rPr>
          <w:rStyle w:val="VerbatimChar"/>
        </w:rPr>
        <w:t xml:space="preserve">## [4,] 0.6816388 0.8414710 0.9489846 0.9974950 0.9839859</w:t>
      </w:r>
      <w:r>
        <w:br/>
      </w:r>
      <w:r>
        <w:rPr>
          <w:rStyle w:val="VerbatimChar"/>
        </w:rPr>
        <w:t xml:space="preserve">## [5,] 0.8414710 0.9489846 0.9974950 0.9839859 0.9092974</w:t>
      </w:r>
      <w:r>
        <w:br/>
      </w:r>
      <w:r>
        <w:rPr>
          <w:rStyle w:val="VerbatimChar"/>
        </w:rPr>
        <w:t xml:space="preserve">## [6,] 0.9489846 0.9974950 0.9839859 0.9092974 0.7780732</w:t>
      </w:r>
    </w:p>
    <w:p>
      <w:pPr>
        <w:pStyle w:val="SourceCode"/>
      </w:pPr>
      <w:r>
        <w:rPr>
          <w:rStyle w:val="CommentTok"/>
        </w:rPr>
        <w:t xml:space="preserve"># Normalization (min-max by group)</w:t>
      </w:r>
      <w:r>
        <w:br/>
      </w:r>
      <w:r>
        <w:rPr>
          <w:rStyle w:val="CommentTok"/>
        </w:rPr>
        <w:t xml:space="preserve"># Keeps each column (window step) on the same [0,1] scale</w:t>
      </w:r>
      <w:r>
        <w:br/>
      </w:r>
      <w:r>
        <w:rPr>
          <w:rStyle w:val="NormalTok"/>
        </w:rPr>
        <w:t xml:space="preserve">preproc </w:t>
      </w:r>
      <w:r>
        <w:rPr>
          <w:rStyle w:val="OtherTok"/>
        </w:rPr>
        <w:t xml:space="preserve">&lt;-</w:t>
      </w:r>
      <w:r>
        <w:rPr>
          <w:rStyle w:val="NormalTok"/>
        </w:rPr>
        <w:t xml:space="preserve"> </w:t>
      </w:r>
      <w:r>
        <w:rPr>
          <w:rStyle w:val="FunctionTok"/>
        </w:rPr>
        <w:t xml:space="preserve">ts_norm_gminmax</w:t>
      </w:r>
      <w:r>
        <w:rPr>
          <w:rStyle w:val="NormalTok"/>
        </w:rPr>
        <w:t xml:space="preserve">()</w:t>
      </w:r>
      <w:r>
        <w:br/>
      </w:r>
      <w:r>
        <w:rPr>
          <w:rStyle w:val="NormalTok"/>
        </w:rPr>
        <w:t xml:space="preserve">preproc </w:t>
      </w:r>
      <w:r>
        <w:rPr>
          <w:rStyle w:val="OtherTok"/>
        </w:rPr>
        <w:t xml:space="preserve">&lt;-</w:t>
      </w:r>
      <w:r>
        <w:rPr>
          <w:rStyle w:val="NormalTok"/>
        </w:rPr>
        <w:t xml:space="preserve"> </w:t>
      </w:r>
      <w:r>
        <w:rPr>
          <w:rStyle w:val="FunctionTok"/>
        </w:rPr>
        <w:t xml:space="preserve">fit</w:t>
      </w:r>
      <w:r>
        <w:rPr>
          <w:rStyle w:val="NormalTok"/>
        </w:rPr>
        <w:t xml:space="preserve">(preproc, ts)</w:t>
      </w:r>
      <w:r>
        <w:br/>
      </w:r>
      <w:r>
        <w:rPr>
          <w:rStyle w:val="NormalTok"/>
        </w:rPr>
        <w:t xml:space="preserve">ts </w:t>
      </w:r>
      <w:r>
        <w:rPr>
          <w:rStyle w:val="OtherTok"/>
        </w:rPr>
        <w:t xml:space="preserve">&lt;-</w:t>
      </w:r>
      <w:r>
        <w:rPr>
          <w:rStyle w:val="NormalTok"/>
        </w:rPr>
        <w:t xml:space="preserve"> </w:t>
      </w:r>
      <w:r>
        <w:rPr>
          <w:rStyle w:val="FunctionTok"/>
        </w:rPr>
        <w:t xml:space="preserve">transform</w:t>
      </w:r>
      <w:r>
        <w:rPr>
          <w:rStyle w:val="NormalTok"/>
        </w:rPr>
        <w:t xml:space="preserve">(preproc, ts)</w:t>
      </w:r>
      <w:r>
        <w:br/>
      </w:r>
      <w:r>
        <w:br/>
      </w:r>
      <w:r>
        <w:rPr>
          <w:rStyle w:val="FunctionTok"/>
        </w:rPr>
        <w:t xml:space="preserve">ts_head</w:t>
      </w:r>
      <w:r>
        <w:rPr>
          <w:rStyle w:val="NormalTok"/>
        </w:rPr>
        <w:t xml:space="preserve">(ts)</w:t>
      </w:r>
    </w:p>
    <w:p>
      <w:pPr>
        <w:pStyle w:val="SourceCode"/>
      </w:pPr>
      <w:r>
        <w:rPr>
          <w:rStyle w:val="VerbatimChar"/>
        </w:rPr>
        <w:t xml:space="preserve">##             t4        t3        t2        t1        t0</w:t>
      </w:r>
      <w:r>
        <w:br/>
      </w:r>
      <w:r>
        <w:rPr>
          <w:rStyle w:val="VerbatimChar"/>
        </w:rPr>
        <w:t xml:space="preserve">## [1,] 0.5004502 0.6243512 0.7405486 0.8418178 0.9218625</w:t>
      </w:r>
      <w:r>
        <w:br/>
      </w:r>
      <w:r>
        <w:rPr>
          <w:rStyle w:val="VerbatimChar"/>
        </w:rPr>
        <w:t xml:space="preserve">## [2,] 0.6243512 0.7405486 0.8418178 0.9218625 0.9757058</w:t>
      </w:r>
      <w:r>
        <w:br/>
      </w:r>
      <w:r>
        <w:rPr>
          <w:rStyle w:val="VerbatimChar"/>
        </w:rPr>
        <w:t xml:space="preserve">## [3,] 0.7405486 0.8418178 0.9218625 0.9757058 1.0000000</w:t>
      </w:r>
      <w:r>
        <w:br/>
      </w:r>
      <w:r>
        <w:rPr>
          <w:rStyle w:val="VerbatimChar"/>
        </w:rPr>
        <w:t xml:space="preserve">## [4,] 0.8418178 0.9218625 0.9757058 1.0000000 0.9932346</w:t>
      </w:r>
      <w:r>
        <w:br/>
      </w:r>
      <w:r>
        <w:rPr>
          <w:rStyle w:val="VerbatimChar"/>
        </w:rPr>
        <w:t xml:space="preserve">## [5,] 0.9218625 0.9757058 1.0000000 0.9932346 0.9558303</w:t>
      </w:r>
      <w:r>
        <w:br/>
      </w:r>
      <w:r>
        <w:rPr>
          <w:rStyle w:val="VerbatimChar"/>
        </w:rPr>
        <w:t xml:space="preserve">## [6,] 0.9757058 1.0000000 0.9932346 0.9558303 0.8901126</w:t>
      </w:r>
    </w:p>
    <w:p>
      <w:pPr>
        <w:pStyle w:val="SourceCode"/>
      </w:pPr>
      <w:r>
        <w:rPr>
          <w:rStyle w:val="CommentTok"/>
        </w:rPr>
        <w:t xml:space="preserve"># Train/test split</w:t>
      </w:r>
      <w:r>
        <w:br/>
      </w:r>
      <w:r>
        <w:rPr>
          <w:rStyle w:val="NormalTok"/>
        </w:rPr>
        <w:t xml:space="preserve">samp </w:t>
      </w:r>
      <w:r>
        <w:rPr>
          <w:rStyle w:val="OtherTok"/>
        </w:rPr>
        <w:t xml:space="preserve">&lt;-</w:t>
      </w:r>
      <w:r>
        <w:rPr>
          <w:rStyle w:val="NormalTok"/>
        </w:rPr>
        <w:t xml:space="preserve"> </w:t>
      </w:r>
      <w:r>
        <w:rPr>
          <w:rStyle w:val="FunctionTok"/>
        </w:rPr>
        <w:t xml:space="preserve">ts_sample</w:t>
      </w:r>
      <w:r>
        <w:rPr>
          <w:rStyle w:val="NormalTok"/>
        </w:rPr>
        <w:t xml:space="preserve">(ts, </w:t>
      </w:r>
      <w:r>
        <w:rPr>
          <w:rStyle w:val="AttributeTok"/>
        </w:rPr>
        <w:t xml:space="preserve">test_size =</w:t>
      </w:r>
      <w:r>
        <w:rPr>
          <w:rStyle w:val="NormalTok"/>
        </w:rPr>
        <w:t xml:space="preserve"> </w:t>
      </w:r>
      <w:r>
        <w:rPr>
          <w:rStyle w:val="DecValTok"/>
        </w:rPr>
        <w:t xml:space="preserve">10</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as.data.frame</w:t>
      </w:r>
      <w:r>
        <w:rPr>
          <w:rStyle w:val="NormalTok"/>
        </w:rPr>
        <w:t xml:space="preserve">(samp</w:t>
      </w:r>
      <w:r>
        <w:rPr>
          <w:rStyle w:val="SpecialCharTok"/>
        </w:rPr>
        <w:t xml:space="preserve">$</w:t>
      </w:r>
      <w:r>
        <w:rPr>
          <w:rStyle w:val="NormalTok"/>
        </w:rPr>
        <w:t xml:space="preserve">train)</w:t>
      </w:r>
      <w:r>
        <w:br/>
      </w:r>
      <w:r>
        <w:rPr>
          <w:rStyle w:val="NormalTok"/>
        </w:rPr>
        <w:t xml:space="preserve">test  </w:t>
      </w:r>
      <w:r>
        <w:rPr>
          <w:rStyle w:val="OtherTok"/>
        </w:rPr>
        <w:t xml:space="preserve">&lt;-</w:t>
      </w:r>
      <w:r>
        <w:rPr>
          <w:rStyle w:val="NormalTok"/>
        </w:rPr>
        <w:t xml:space="preserve"> </w:t>
      </w:r>
      <w:r>
        <w:rPr>
          <w:rStyle w:val="FunctionTok"/>
        </w:rPr>
        <w:t xml:space="preserve">as.data.frame</w:t>
      </w:r>
      <w:r>
        <w:rPr>
          <w:rStyle w:val="NormalTok"/>
        </w:rPr>
        <w:t xml:space="preserve">(samp</w:t>
      </w:r>
      <w:r>
        <w:rPr>
          <w:rStyle w:val="SpecialCharTok"/>
        </w:rPr>
        <w:t xml:space="preserve">$</w:t>
      </w:r>
      <w:r>
        <w:rPr>
          <w:rStyle w:val="NormalTok"/>
        </w:rPr>
        <w:t xml:space="preserve">test)</w:t>
      </w:r>
    </w:p>
    <w:p>
      <w:pPr>
        <w:pStyle w:val="SourceCode"/>
      </w:pPr>
      <w:r>
        <w:rPr>
          <w:rStyle w:val="CommentTok"/>
        </w:rPr>
        <w:t xml:space="preserve"># Creating the adversarial autoencoder: reduce from 5 -&gt; 3 dimensions (p -&gt; k)</w:t>
      </w:r>
      <w:r>
        <w:br/>
      </w:r>
      <w:r>
        <w:rPr>
          <w:rStyle w:val="CommentTok"/>
        </w:rPr>
        <w:t xml:space="preserve"># - batch_size: training batch size per step</w:t>
      </w:r>
      <w:r>
        <w:br/>
      </w:r>
      <w:r>
        <w:rPr>
          <w:rStyle w:val="CommentTok"/>
        </w:rPr>
        <w:t xml:space="preserve"># - num_epochs: number of training epochs</w:t>
      </w:r>
      <w:r>
        <w:br/>
      </w:r>
      <w:r>
        <w:rPr>
          <w:rStyle w:val="NormalTok"/>
        </w:rPr>
        <w:t xml:space="preserve">auto </w:t>
      </w:r>
      <w:r>
        <w:rPr>
          <w:rStyle w:val="OtherTok"/>
        </w:rPr>
        <w:t xml:space="preserve">&lt;-</w:t>
      </w:r>
      <w:r>
        <w:rPr>
          <w:rStyle w:val="NormalTok"/>
        </w:rPr>
        <w:t xml:space="preserve"> </w:t>
      </w:r>
      <w:r>
        <w:rPr>
          <w:rStyle w:val="FunctionTok"/>
        </w:rPr>
        <w:t xml:space="preserve">autoenc_adv_e</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AttributeTok"/>
        </w:rPr>
        <w:t xml:space="preserve">batch_size =</w:t>
      </w:r>
      <w:r>
        <w:rPr>
          <w:rStyle w:val="NormalTok"/>
        </w:rPr>
        <w:t xml:space="preserve"> </w:t>
      </w:r>
      <w:r>
        <w:rPr>
          <w:rStyle w:val="DecValTok"/>
        </w:rPr>
        <w:t xml:space="preserve">3</w:t>
      </w:r>
      <w:r>
        <w:rPr>
          <w:rStyle w:val="NormalTok"/>
        </w:rPr>
        <w:t xml:space="preserve">, </w:t>
      </w:r>
      <w:r>
        <w:rPr>
          <w:rStyle w:val="AttributeTok"/>
        </w:rPr>
        <w:t xml:space="preserve">num_epochs =</w:t>
      </w:r>
      <w:r>
        <w:rPr>
          <w:rStyle w:val="NormalTok"/>
        </w:rPr>
        <w:t xml:space="preserve"> </w:t>
      </w:r>
      <w:r>
        <w:rPr>
          <w:rStyle w:val="DecValTok"/>
        </w:rPr>
        <w:t xml:space="preserve">1500</w:t>
      </w:r>
      <w:r>
        <w:rPr>
          <w:rStyle w:val="NormalTok"/>
        </w:rPr>
        <w:t xml:space="preserve">)</w:t>
      </w:r>
      <w:r>
        <w:br/>
      </w:r>
      <w:r>
        <w:br/>
      </w:r>
      <w:r>
        <w:rPr>
          <w:rStyle w:val="CommentTok"/>
        </w:rPr>
        <w:t xml:space="preserve"># Training the model on the train set</w:t>
      </w:r>
      <w:r>
        <w:br/>
      </w:r>
      <w:r>
        <w:rPr>
          <w:rStyle w:val="NormalTok"/>
        </w:rPr>
        <w:t xml:space="preserve">auto </w:t>
      </w:r>
      <w:r>
        <w:rPr>
          <w:rStyle w:val="OtherTok"/>
        </w:rPr>
        <w:t xml:space="preserve">&lt;-</w:t>
      </w:r>
      <w:r>
        <w:rPr>
          <w:rStyle w:val="NormalTok"/>
        </w:rPr>
        <w:t xml:space="preserve"> </w:t>
      </w:r>
      <w:r>
        <w:rPr>
          <w:rStyle w:val="FunctionTok"/>
        </w:rPr>
        <w:t xml:space="preserve">fit</w:t>
      </w:r>
      <w:r>
        <w:rPr>
          <w:rStyle w:val="NormalTok"/>
        </w:rPr>
        <w:t xml:space="preserve">(auto, train)</w:t>
      </w:r>
    </w:p>
    <w:p>
      <w:pPr>
        <w:pStyle w:val="SourceCode"/>
      </w:pPr>
      <w:r>
        <w:rPr>
          <w:rStyle w:val="CommentTok"/>
        </w:rPr>
        <w:t xml:space="preserve"># Learning curves (train and validation loss per epoch)</w:t>
      </w:r>
      <w:r>
        <w:br/>
      </w:r>
      <w:r>
        <w:rPr>
          <w:rStyle w:val="NormalTok"/>
        </w:rPr>
        <w:t xml:space="preserve">fit_loss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(auto</w:t>
      </w:r>
      <w:r>
        <w:rPr>
          <w:rStyle w:val="SpecialCharTok"/>
        </w:rPr>
        <w:t xml:space="preserve">$</w:t>
      </w:r>
      <w:r>
        <w:rPr>
          <w:rStyle w:val="NormalTok"/>
        </w:rPr>
        <w:t xml:space="preserve">train_loss),</w:t>
      </w:r>
      <w:r>
        <w:br/>
      </w:r>
      <w:r>
        <w:rPr>
          <w:rStyle w:val="NormalTok"/>
        </w:rPr>
        <w:t xml:space="preserve">  </w:t>
      </w:r>
      <w:r>
        <w:rPr>
          <w:rStyle w:val="AttributeTok"/>
        </w:rPr>
        <w:t xml:space="preserve">train_loss =</w:t>
      </w:r>
      <w:r>
        <w:rPr>
          <w:rStyle w:val="NormalTok"/>
        </w:rPr>
        <w:t xml:space="preserve"> auto</w:t>
      </w:r>
      <w:r>
        <w:rPr>
          <w:rStyle w:val="SpecialCharTok"/>
        </w:rPr>
        <w:t xml:space="preserve">$</w:t>
      </w:r>
      <w:r>
        <w:rPr>
          <w:rStyle w:val="NormalTok"/>
        </w:rPr>
        <w:t xml:space="preserve">train_loss,</w:t>
      </w:r>
      <w:r>
        <w:br/>
      </w:r>
      <w:r>
        <w:rPr>
          <w:rStyle w:val="NormalTok"/>
        </w:rPr>
        <w:t xml:space="preserve">  </w:t>
      </w:r>
      <w:r>
        <w:rPr>
          <w:rStyle w:val="AttributeTok"/>
        </w:rPr>
        <w:t xml:space="preserve">val_loss =</w:t>
      </w:r>
      <w:r>
        <w:rPr>
          <w:rStyle w:val="NormalTok"/>
        </w:rPr>
        <w:t xml:space="preserve"> auto</w:t>
      </w:r>
      <w:r>
        <w:rPr>
          <w:rStyle w:val="SpecialCharTok"/>
        </w:rPr>
        <w:t xml:space="preserve">$</w:t>
      </w:r>
      <w:r>
        <w:rPr>
          <w:rStyle w:val="NormalTok"/>
        </w:rPr>
        <w:t xml:space="preserve">val_loss</w:t>
      </w:r>
      <w:r>
        <w:br/>
      </w:r>
      <w:r>
        <w:rPr>
          <w:rStyle w:val="NormalTok"/>
        </w:rPr>
        <w:t xml:space="preserve">)</w:t>
      </w:r>
      <w:r>
        <w:br/>
      </w:r>
      <w:r>
        <w:rPr>
          <w:rStyle w:val="NormalTok"/>
        </w:rPr>
        <w:t xml:space="preserve">grf </w:t>
      </w:r>
      <w:r>
        <w:rPr>
          <w:rStyle w:val="OtherTok"/>
        </w:rPr>
        <w:t xml:space="preserve">&lt;-</w:t>
      </w:r>
      <w:r>
        <w:rPr>
          <w:rStyle w:val="NormalTok"/>
        </w:rPr>
        <w:t xml:space="preserve"> </w:t>
      </w:r>
      <w:r>
        <w:rPr>
          <w:rStyle w:val="FunctionTok"/>
        </w:rPr>
        <w:t xml:space="preserve">plot_series</w:t>
      </w:r>
      <w:r>
        <w:rPr>
          <w:rStyle w:val="NormalTok"/>
        </w:rPr>
        <w:t xml:space="preserve">(fit_loss,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'Orange'</w:t>
      </w:r>
      <w:r>
        <w:rPr>
          <w:rStyle w:val="NormalTok"/>
        </w:rPr>
        <w:t xml:space="preserve">))</w:t>
      </w:r>
      <w:r>
        <w:br/>
      </w:r>
      <w:r>
        <w:rPr>
          <w:rStyle w:val="FunctionTok"/>
        </w:rPr>
        <w:t xml:space="preserve">plot</w:t>
      </w:r>
      <w:r>
        <w:rPr>
          <w:rStyle w:val="NormalTok"/>
        </w:rPr>
        <w:t xml:space="preserve">(grf)</w:t>
      </w:r>
    </w:p>
    <w:p>
      <w:pPr>
        <w:pStyle w:val="FirstParagraph"/>
      </w:pPr>
      <w:r>
        <w:drawing>
          <wp:inline>
            <wp:extent cx="4620126" cy="3696101"/>
            <wp:effectExtent b="0" l="0" r="0" t="0"/>
            <wp:docPr descr="" title="" id="21" name="Picture"/>
            <a:graphic>
              <a:graphicData uri="http://schemas.openxmlformats.org/drawingml/2006/picture">
                <pic:pic>
                  <pic:nvPicPr>
                    <pic:cNvPr descr="/home/gpca/daltoolboxdp/examples-word/autoencoder/autoenc_adv_e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Testing the autoencoder (encoding only)</w:t>
      </w:r>
      <w:r>
        <w:br/>
      </w:r>
      <w:r>
        <w:rPr>
          <w:rStyle w:val="CommentTok"/>
        </w:rPr>
        <w:t xml:space="preserve"># Show samples from the test set and the resulting encoding (k columns)</w:t>
      </w:r>
      <w:r>
        <w:br/>
      </w:r>
      <w:r>
        <w:rPr>
          <w:rStyle w:val="FunctionTok"/>
        </w:rPr>
        <w:t xml:space="preserve">print</w:t>
      </w:r>
      <w:r>
        <w:rPr>
          <w:rStyle w:val="NormalTok"/>
        </w:rPr>
        <w:t xml:space="preserve">(</w:t>
      </w:r>
      <w:r>
        <w:rPr>
          <w:rStyle w:val="FunctionTok"/>
        </w:rPr>
        <w:t xml:space="preserve">head</w:t>
      </w:r>
      <w:r>
        <w:rPr>
          <w:rStyle w:val="NormalTok"/>
        </w:rPr>
        <w:t xml:space="preserve">(test))</w:t>
      </w:r>
    </w:p>
    <w:p>
      <w:pPr>
        <w:pStyle w:val="SourceCode"/>
      </w:pPr>
      <w:r>
        <w:rPr>
          <w:rStyle w:val="VerbatimChar"/>
        </w:rPr>
        <w:t xml:space="preserve">##          t4        t3        t2        t1        t0</w:t>
      </w:r>
      <w:r>
        <w:br/>
      </w:r>
      <w:r>
        <w:rPr>
          <w:rStyle w:val="VerbatimChar"/>
        </w:rPr>
        <w:t xml:space="preserve">## 1 0.7258342 0.8294719 0.9126527 0.9702046 0.9985496</w:t>
      </w:r>
      <w:r>
        <w:br/>
      </w:r>
      <w:r>
        <w:rPr>
          <w:rStyle w:val="VerbatimChar"/>
        </w:rPr>
        <w:t xml:space="preserve">## 2 0.8294719 0.9126527 0.9702046 0.9985496 0.9959251</w:t>
      </w:r>
      <w:r>
        <w:br/>
      </w:r>
      <w:r>
        <w:rPr>
          <w:rStyle w:val="VerbatimChar"/>
        </w:rPr>
        <w:t xml:space="preserve">## 3 0.9126527 0.9702046 0.9985496 0.9959251 0.9624944</w:t>
      </w:r>
      <w:r>
        <w:br/>
      </w:r>
      <w:r>
        <w:rPr>
          <w:rStyle w:val="VerbatimChar"/>
        </w:rPr>
        <w:t xml:space="preserve">## 4 0.9702046 0.9985496 0.9959251 0.9624944 0.9003360</w:t>
      </w:r>
      <w:r>
        <w:br/>
      </w:r>
      <w:r>
        <w:rPr>
          <w:rStyle w:val="VerbatimChar"/>
        </w:rPr>
        <w:t xml:space="preserve">## 5 0.9985496 0.9959251 0.9624944 0.9003360 0.8133146</w:t>
      </w:r>
      <w:r>
        <w:br/>
      </w:r>
      <w:r>
        <w:rPr>
          <w:rStyle w:val="VerbatimChar"/>
        </w:rPr>
        <w:t xml:space="preserve">## 6 0.9959251 0.9624944 0.9003360 0.8133146 0.7068409</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transform</w:t>
      </w:r>
      <w:r>
        <w:rPr>
          <w:rStyle w:val="NormalTok"/>
        </w:rPr>
        <w:t xml:space="preserve">(auto, test)</w:t>
      </w:r>
      <w:r>
        <w:br/>
      </w:r>
      <w:r>
        <w:rPr>
          <w:rStyle w:val="FunctionTok"/>
        </w:rPr>
        <w:t xml:space="preserve">print</w:t>
      </w:r>
      <w:r>
        <w:rPr>
          <w:rStyle w:val="NormalTok"/>
        </w:rPr>
        <w:t xml:space="preserve">(</w:t>
      </w:r>
      <w:r>
        <w:rPr>
          <w:rStyle w:val="FunctionTok"/>
        </w:rPr>
        <w:t xml:space="preserve">head</w:t>
      </w:r>
      <w:r>
        <w:rPr>
          <w:rStyle w:val="NormalTok"/>
        </w:rPr>
        <w:t xml:space="preserve">(result))</w:t>
      </w:r>
    </w:p>
    <w:p>
      <w:pPr>
        <w:pStyle w:val="SourceCode"/>
      </w:pPr>
      <w:r>
        <w:rPr>
          <w:rStyle w:val="VerbatimChar"/>
        </w:rPr>
        <w:t xml:space="preserve">##          [,1]      [,2]       [,3]</w:t>
      </w:r>
      <w:r>
        <w:br/>
      </w:r>
      <w:r>
        <w:rPr>
          <w:rStyle w:val="VerbatimChar"/>
        </w:rPr>
        <w:t xml:space="preserve">## [1,] 2.050356 -2.742019  0.2499253</w:t>
      </w:r>
      <w:r>
        <w:br/>
      </w:r>
      <w:r>
        <w:rPr>
          <w:rStyle w:val="VerbatimChar"/>
        </w:rPr>
        <w:t xml:space="preserve">## [2,] 4.045651 -3.392818 -0.1705142</w:t>
      </w:r>
      <w:r>
        <w:br/>
      </w:r>
      <w:r>
        <w:rPr>
          <w:rStyle w:val="VerbatimChar"/>
        </w:rPr>
        <w:t xml:space="preserve">## [3,] 4.608471 -5.617803  1.3165911</w:t>
      </w:r>
      <w:r>
        <w:br/>
      </w:r>
      <w:r>
        <w:rPr>
          <w:rStyle w:val="VerbatimChar"/>
        </w:rPr>
        <w:t xml:space="preserve">## [4,] 2.599201 -2.231373 -0.1265608</w:t>
      </w:r>
      <w:r>
        <w:br/>
      </w:r>
      <w:r>
        <w:rPr>
          <w:rStyle w:val="VerbatimChar"/>
        </w:rPr>
        <w:t xml:space="preserve">## [5,] 1.839835 -2.960985 -0.5946820</w:t>
      </w:r>
      <w:r>
        <w:br/>
      </w:r>
      <w:r>
        <w:rPr>
          <w:rStyle w:val="VerbatimChar"/>
        </w:rPr>
        <w:t xml:space="preserve">## [6,] 2.958924 -3.220733  0.5829004</w:t>
      </w:r>
    </w:p>
    <w:p>
      <w:pPr>
        <w:pStyle w:val="FirstParagraph"/>
      </w:pPr>
      <w:r>
        <w:t xml:space="preserve">References</w:t>
      </w:r>
      <w:r>
        <w:t xml:space="preserve"> </w:t>
      </w:r>
      <w:r>
        <w:t xml:space="preserve">- Makhzani, A., Shlens, J., Jaitly, N., Goodfellow, I., &amp; Frey, B. (2015). Adversarial Autoencoders. arXiv:1511.05644.</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2025-10-29T15:01:15Z</dcterms:created>
  <dcterms:modified xsi:type="dcterms:W3CDTF">2025-10-29T15:01:15Z</dcterms:modified>
</cp:coreProperties>
</file>

<file path=docProps/custom.xml><?xml version="1.0" encoding="utf-8"?>
<Properties xmlns="http://schemas.openxmlformats.org/officeDocument/2006/custom-properties" xmlns:vt="http://schemas.openxmlformats.org/officeDocument/2006/docPropsVTypes"/>
</file>