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onvolutional-autoencoder-encode-decode"/>
    <w:p>
      <w:pPr>
        <w:pStyle w:val="Heading2"/>
      </w:pPr>
      <w:r>
        <w:t xml:space="preserve">Convolutional Autoencoder (encode-decode)</w:t>
      </w:r>
    </w:p>
    <w:p>
      <w:pPr>
        <w:pStyle w:val="FirstParagraph"/>
      </w:pPr>
      <w:r>
        <w:t xml:space="preserve">1D convolutional layers learn filters that respond to short-term structures in the window, yielding a compressed representation that the decoder expands back to the original dimensionality. Reconstruction error evaluates how well local patterns are preserved.</w:t>
      </w:r>
    </w:p>
    <w:p>
      <w:pPr>
        <w:pStyle w:val="BodyText"/>
      </w:pPr>
      <w:r>
        <w:t xml:space="preserve">This example demonstrates how to use a 1D convolutional autoencoder to encode and reconstruct windows from a time series. After reducing from p to k dimensions, the model reconstructs back to p, enabling evaluation of reconstruction error.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BodyText"/>
      </w:pPr>
      <w:r>
        <w:t xml:space="preserve">Quick notes</w:t>
      </w:r>
      <w:r>
        <w:t xml:space="preserve"> </w:t>
      </w:r>
      <w:r>
        <w:t xml:space="preserve">- Reconstruction: compare input and output to verify local patterns are preserved.</w:t>
      </w:r>
      <w:r>
        <w:t xml:space="preserve"> </w:t>
      </w:r>
      <w:r>
        <w:t xml:space="preserve">- Metrics: R2 and MAPE per column help measure quality across window steps.</w:t>
      </w:r>
    </w:p>
    <w:p>
      <w:pPr>
        <w:pStyle w:val="SourceCode"/>
      </w:pPr>
      <w:r>
        <w:rPr>
          <w:rStyle w:val="CommentTok"/>
        </w:rPr>
        <w:t xml:space="preserve"># Convolutional Autoencoder transformation (encode-decode)</w:t>
      </w:r>
      <w:r>
        <w:br/>
      </w:r>
      <w:r>
        <w:br/>
      </w:r>
      <w:r>
        <w:rPr>
          <w:rStyle w:val="CommentTok"/>
        </w:rPr>
        <w:t xml:space="preserve"># Considering a dataset with $p$ numerical attributes. </w:t>
      </w:r>
      <w:r>
        <w:br/>
      </w:r>
      <w:r>
        <w:br/>
      </w:r>
      <w:r>
        <w:rPr>
          <w:rStyle w:val="CommentTok"/>
        </w:rPr>
        <w:t xml:space="preserve"># The goal of the autoencoder is to reduce the dimension of $p$ to $k$, such that these $k$ attributes are enough to recompose the original $p$ attributes. However, from the $k$ dimensions the data is returned back to $p$ dimensions. The higher the autoencoder quality, the more similar the output is to the input. </w:t>
      </w:r>
      <w:r>
        <w:br/>
      </w:r>
      <w:r>
        <w:br/>
      </w:r>
      <w:r>
        <w:rPr>
          <w:rStyle w:val="CommentTok"/>
        </w:rPr>
        <w:t xml:space="preserve"># Installing packages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 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Training autoencoder (reduce 5 -&gt; 3)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autoenc_conv_ed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 </w:t>
      </w:r>
      <w:r>
        <w:rPr>
          <w:rStyle w:val="AttributeTok"/>
        </w:rPr>
        <w:t xml:space="preserve">train_loss=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rPr>
          <w:rStyle w:val="AttributeTok"/>
        </w:rPr>
        <w:t xml:space="preserve">val_loss=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val_loss)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daltoolboxdp/examples-word/autoencoder/autoenc_conv_ed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the autoencoder</w:t>
      </w:r>
      <w:r>
        <w:br/>
      </w:r>
      <w:r>
        <w:rPr>
          <w:rStyle w:val="CommentTok"/>
        </w:rPr>
        <w:t xml:space="preserve"># Show test samples and display reconstruction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[,1]      [,2]      [,3]      [,4]      [,5]</w:t>
      </w:r>
      <w:r>
        <w:br/>
      </w:r>
      <w:r>
        <w:rPr>
          <w:rStyle w:val="VerbatimChar"/>
        </w:rPr>
        <w:t xml:space="preserve">## [1,] 0.7366123 0.8445476 0.9045061 0.9367579 0.9570280</w:t>
      </w:r>
      <w:r>
        <w:br/>
      </w:r>
      <w:r>
        <w:rPr>
          <w:rStyle w:val="VerbatimChar"/>
        </w:rPr>
        <w:t xml:space="preserve">## [2,] 0.8477861 0.9109990 0.9367786 0.9537107 0.9573274</w:t>
      </w:r>
      <w:r>
        <w:br/>
      </w:r>
      <w:r>
        <w:rPr>
          <w:rStyle w:val="VerbatimChar"/>
        </w:rPr>
        <w:t xml:space="preserve">## [3,] 0.9152152 0.9401957 0.9475018 0.9539334 0.9441302</w:t>
      </w:r>
      <w:r>
        <w:br/>
      </w:r>
      <w:r>
        <w:rPr>
          <w:rStyle w:val="VerbatimChar"/>
        </w:rPr>
        <w:t xml:space="preserve">## [4,] 0.9462868 0.9515613 0.9467027 0.9398873 0.9108739</w:t>
      </w:r>
      <w:r>
        <w:br/>
      </w:r>
      <w:r>
        <w:rPr>
          <w:rStyle w:val="VerbatimChar"/>
        </w:rPr>
        <w:t xml:space="preserve">## [5,] 0.9579833 0.9507409 0.9353638 0.9061855 0.8433055</w:t>
      </w:r>
      <w:r>
        <w:br/>
      </w:r>
      <w:r>
        <w:rPr>
          <w:rStyle w:val="VerbatimChar"/>
        </w:rPr>
        <w:t xml:space="preserve">## [6,] 0.9573389 0.9355579 0.8979711 0.8440832 0.7296196</w:t>
      </w:r>
    </w:p>
    <w:p>
      <w:pPr>
        <w:pStyle w:val="SourceCode"/>
      </w:pPr>
      <w:r>
        <w:rPr>
          <w:rStyle w:val="CommentTok"/>
        </w:rPr>
        <w:t xml:space="preserve"># Reconstruction metrics per column: R2 and MAPE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(result)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(test)){</w:t>
      </w:r>
      <w:r>
        <w:br/>
      </w:r>
      <w:r>
        <w:rPr>
          <w:rStyle w:val="NormalTok"/>
        </w:rPr>
        <w:t xml:space="preserve">  r2_col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(test[col], result[col])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(r2, r2_col)</w:t>
      </w:r>
      <w:r>
        <w:br/>
      </w:r>
      <w:r>
        <w:rPr>
          <w:rStyle w:val="NormalTok"/>
        </w:rPr>
        <w:t xml:space="preserve">  mape_col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((result[col]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test[col]))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test[col])[[col]])</w:t>
      </w:r>
      <w:r>
        <w:br/>
      </w:r>
      <w:r>
        <w:rPr>
          <w:rStyle w:val="NormalTok"/>
        </w:rPr>
        <w:t xml:space="preserve">  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(mape, mape_col)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'R2 test:'</w:t>
      </w:r>
      <w:r>
        <w:rPr>
          <w:rStyle w:val="NormalTok"/>
        </w:rPr>
        <w:t xml:space="preserve">, r2_col,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mape_col))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"t4 R2 test: 0.984524913737773 MAPE: 0.0204134790594334"</w:t>
      </w:r>
      <w:r>
        <w:br/>
      </w:r>
      <w:r>
        <w:rPr>
          <w:rStyle w:val="VerbatimChar"/>
        </w:rPr>
        <w:t xml:space="preserve">## [1] "t3 R2 test: 0.97916618281951 MAPE: 0.0217097502591198"</w:t>
      </w:r>
      <w:r>
        <w:br/>
      </w:r>
      <w:r>
        <w:rPr>
          <w:rStyle w:val="VerbatimChar"/>
        </w:rPr>
        <w:t xml:space="preserve">## [1] "t2 R2 test: 0.98856732786009 MAPE: 0.0238156950468942"</w:t>
      </w:r>
      <w:r>
        <w:br/>
      </w:r>
      <w:r>
        <w:rPr>
          <w:rStyle w:val="VerbatimChar"/>
        </w:rPr>
        <w:t xml:space="preserve">## [1] "t1 R2 test: 0.988248648900091 MAPE: 0.0304987382113392"</w:t>
      </w:r>
      <w:r>
        <w:br/>
      </w:r>
      <w:r>
        <w:rPr>
          <w:rStyle w:val="VerbatimChar"/>
        </w:rPr>
        <w:t xml:space="preserve">## [1] "t0 R2 test: 0.993342348556737 MAPE: 0.0240086300154468"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'Means R2 test:'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(r2),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(mape)))</w:t>
      </w:r>
    </w:p>
    <w:p>
      <w:pPr>
        <w:pStyle w:val="SourceCode"/>
      </w:pPr>
      <w:r>
        <w:rPr>
          <w:rStyle w:val="VerbatimChar"/>
        </w:rPr>
        <w:t xml:space="preserve">## [1] "Means R2 test: 0.98676988437484 MAPE: 0.0240892585184467"</w:t>
      </w:r>
    </w:p>
    <w:p>
      <w:pPr>
        <w:pStyle w:val="SourceCode"/>
      </w:pPr>
      <w:r>
        <w:rPr>
          <w:rStyle w:val="CommentTok"/>
        </w:rPr>
        <w:t xml:space="preserve"># Note: beware of divisions by values near zero when computing MAPE.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Masci, J., Meier, U., Ciresan, D., &amp; Schmidhuber, J. (2011). Stacked Convolutional Auto-Encoders for Hierarchical Feature Extraction. ICANN.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2025-10-29T15:01:45Z</dcterms:created>
  <dcterms:modified xsi:type="dcterms:W3CDTF">2025-10-29T15:01:45Z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