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-decode"/>
    <w:p>
      <w:pPr>
        <w:pStyle w:val="Heading2"/>
      </w:pPr>
      <w:r>
        <w:t xml:space="preserve">Denoising Autoencoder (encode-decode)</w:t>
      </w:r>
    </w:p>
    <w:p>
      <w:pPr>
        <w:pStyle w:val="FirstParagraph"/>
      </w:pPr>
      <w:r>
        <w:t xml:space="preserve">This example demonstrates how to use a denoising autoencoder to encode and reconstruct time-series windows, enabling evaluation of reconstruction quality under noise.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Noise is applied to the input during training; at inference, the reconstruction tends to be smoother.</w:t>
      </w:r>
      <w:r>
        <w:t xml:space="preserve"> </w:t>
      </w:r>
      <w:r>
        <w:t xml:space="preserve">- Per-column metrics (R2 and MAPE) help assess robustness per step.</w:t>
      </w:r>
    </w:p>
    <w:p>
      <w:pPr>
        <w:pStyle w:val="SourceCode"/>
      </w:pPr>
      <w:r>
        <w:rPr>
          <w:rStyle w:val="CommentTok"/>
        </w:rPr>
        <w:t xml:space="preserve"># Denoising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denoise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0.7792503 0.8090113 0.8688689 0.9289816 1.0460490</w:t>
      </w:r>
      <w:r>
        <w:br/>
      </w:r>
      <w:r>
        <w:rPr>
          <w:rStyle w:val="VerbatimChar"/>
        </w:rPr>
        <w:t xml:space="preserve">## [2,] 0.8830659 0.8903624 0.9172482 0.9508820 1.0567703</w:t>
      </w:r>
      <w:r>
        <w:br/>
      </w:r>
      <w:r>
        <w:rPr>
          <w:rStyle w:val="VerbatimChar"/>
        </w:rPr>
        <w:t xml:space="preserve">## [3,] 0.9653221 0.9462369 0.9407801 0.9438145 1.0347776</w:t>
      </w:r>
      <w:r>
        <w:br/>
      </w:r>
      <w:r>
        <w:rPr>
          <w:rStyle w:val="VerbatimChar"/>
        </w:rPr>
        <w:t xml:space="preserve">## [4,] 1.0267973 0.9731683 0.9409779 0.9089908 0.9749817</w:t>
      </w:r>
      <w:r>
        <w:br/>
      </w:r>
      <w:r>
        <w:rPr>
          <w:rStyle w:val="VerbatimChar"/>
        </w:rPr>
        <w:t xml:space="preserve">## [5,] 1.0577819 0.9683951 0.9138967 0.8481688 0.8863355</w:t>
      </w:r>
      <w:r>
        <w:br/>
      </w:r>
      <w:r>
        <w:rPr>
          <w:rStyle w:val="VerbatimChar"/>
        </w:rPr>
        <w:t xml:space="preserve">## [6,] 1.0516390 0.9306371 0.8585289 0.7653896 0.7779428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0.998504401242866 MAPE: 0.0589517140388814"</w:t>
      </w:r>
      <w:r>
        <w:br/>
      </w:r>
      <w:r>
        <w:rPr>
          <w:rStyle w:val="VerbatimChar"/>
        </w:rPr>
        <w:t xml:space="preserve">## [1] "t3 R2 test: 0.999179790006762 MAPE: 0.0313731804911021"</w:t>
      </w:r>
      <w:r>
        <w:br/>
      </w:r>
      <w:r>
        <w:rPr>
          <w:rStyle w:val="VerbatimChar"/>
        </w:rPr>
        <w:t xml:space="preserve">## [1] "t2 R2 test: 0.999754867808637 MAPE: 0.044292789308141"</w:t>
      </w:r>
      <w:r>
        <w:br/>
      </w:r>
      <w:r>
        <w:rPr>
          <w:rStyle w:val="VerbatimChar"/>
        </w:rPr>
        <w:t xml:space="preserve">## [1] "t1 R2 test: 0.999643650964851 MAPE: 0.0593759838013555"</w:t>
      </w:r>
      <w:r>
        <w:br/>
      </w:r>
      <w:r>
        <w:rPr>
          <w:rStyle w:val="VerbatimChar"/>
        </w:rPr>
        <w:t xml:space="preserve">## [1] "t0 R2 test: 0.998412912297021 MAPE: 0.0926335049374706"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0.999099124464027 MAPE: 0.0573254345153901"</w:t>
      </w:r>
    </w:p>
    <w:p>
      <w:pPr>
        <w:pStyle w:val="SourceCode"/>
      </w:pPr>
      <w:r>
        <w:rPr>
          <w:rStyle w:val="CommentTok"/>
        </w:rPr>
        <w:t xml:space="preserve"># Note: the noise level impacts reconstruction capacity.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2025-10-29T14:01:45Z</dcterms:created>
  <dcterms:modified xsi:type="dcterms:W3CDTF">2025-10-29T14:01:45Z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